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4789B" w14:textId="77777777" w:rsidR="00C95C01" w:rsidRDefault="00C95C01" w:rsidP="00EF1528">
      <w:pPr>
        <w:spacing w:after="0"/>
        <w:jc w:val="center"/>
        <w:rPr>
          <w:b/>
          <w:sz w:val="40"/>
          <w:lang w:eastAsia="en-IE"/>
        </w:rPr>
      </w:pPr>
      <w:bookmarkStart w:id="0" w:name="_Hlk191049177"/>
      <w:bookmarkEnd w:id="0"/>
    </w:p>
    <w:p w14:paraId="449A40CE" w14:textId="77777777" w:rsidR="00C16CFE" w:rsidRPr="00C16CFE" w:rsidRDefault="00C16CFE" w:rsidP="00EF1528">
      <w:pPr>
        <w:pStyle w:val="Heading1"/>
        <w:spacing w:after="0"/>
        <w:jc w:val="center"/>
        <w:rPr>
          <w:sz w:val="52"/>
          <w:szCs w:val="52"/>
          <w:lang w:eastAsia="en-IE"/>
        </w:rPr>
      </w:pPr>
      <w:bookmarkStart w:id="1" w:name="_Toc193990564"/>
      <w:r w:rsidRPr="00C16CFE">
        <w:rPr>
          <w:sz w:val="52"/>
          <w:szCs w:val="52"/>
          <w:lang w:eastAsia="en-IE"/>
        </w:rPr>
        <w:t xml:space="preserve">HRB Primary Care Clinical Trials Network </w:t>
      </w:r>
      <w:r w:rsidRPr="00C16CFE">
        <w:rPr>
          <w:sz w:val="52"/>
          <w:szCs w:val="52"/>
          <w:lang w:eastAsia="en-IE"/>
        </w:rPr>
        <w:br/>
        <w:t>Pre-Application Supports Request Form</w:t>
      </w:r>
      <w:bookmarkEnd w:id="1"/>
    </w:p>
    <w:p w14:paraId="559A14BE" w14:textId="1747EACB" w:rsidR="00C95C01" w:rsidRPr="00C16CFE" w:rsidRDefault="00C95C01" w:rsidP="00EF1528">
      <w:pPr>
        <w:pStyle w:val="Heading1"/>
        <w:spacing w:after="0"/>
        <w:jc w:val="center"/>
        <w:rPr>
          <w:sz w:val="44"/>
          <w:szCs w:val="44"/>
          <w:lang w:eastAsia="en-IE"/>
        </w:rPr>
      </w:pPr>
      <w:bookmarkStart w:id="2" w:name="_Toc193990565"/>
      <w:r w:rsidRPr="00C16CFE">
        <w:rPr>
          <w:sz w:val="44"/>
          <w:szCs w:val="44"/>
          <w:lang w:eastAsia="en-IE"/>
        </w:rPr>
        <w:t>Health Research Board</w:t>
      </w:r>
      <w:bookmarkEnd w:id="2"/>
    </w:p>
    <w:p w14:paraId="05C76CE2" w14:textId="078F9181" w:rsidR="00C95C01" w:rsidRPr="00C16CFE" w:rsidRDefault="00C95C01" w:rsidP="00EF1528">
      <w:pPr>
        <w:pStyle w:val="Heading1"/>
        <w:spacing w:after="0"/>
        <w:jc w:val="center"/>
        <w:rPr>
          <w:sz w:val="44"/>
          <w:szCs w:val="44"/>
          <w:lang w:eastAsia="en-IE"/>
        </w:rPr>
      </w:pPr>
      <w:bookmarkStart w:id="3" w:name="_Toc193990566"/>
      <w:r w:rsidRPr="00C16CFE">
        <w:rPr>
          <w:sz w:val="44"/>
          <w:szCs w:val="44"/>
          <w:lang w:eastAsia="en-IE"/>
        </w:rPr>
        <w:t xml:space="preserve">Investigator-Led Clinical Trials (ILCT) </w:t>
      </w:r>
      <w:r w:rsidR="00C16CFE">
        <w:rPr>
          <w:sz w:val="44"/>
          <w:szCs w:val="44"/>
          <w:lang w:eastAsia="en-IE"/>
        </w:rPr>
        <w:br/>
      </w:r>
      <w:r w:rsidRPr="00C16CFE">
        <w:rPr>
          <w:sz w:val="44"/>
          <w:szCs w:val="44"/>
          <w:lang w:eastAsia="en-IE"/>
        </w:rPr>
        <w:t>Programme 2025</w:t>
      </w:r>
      <w:r w:rsidRPr="00C16CFE">
        <w:rPr>
          <w:sz w:val="36"/>
          <w:szCs w:val="36"/>
          <w:lang w:eastAsia="en-IE"/>
        </w:rPr>
        <w:br/>
      </w:r>
      <w:r w:rsidRPr="00C16CFE">
        <w:rPr>
          <w:sz w:val="28"/>
          <w:szCs w:val="20"/>
          <w:lang w:eastAsia="en-IE"/>
        </w:rPr>
        <w:t>(previously DIFA)</w:t>
      </w:r>
      <w:bookmarkEnd w:id="3"/>
    </w:p>
    <w:p w14:paraId="09C61C8D" w14:textId="77777777" w:rsidR="00C95C01" w:rsidRDefault="00C95C01" w:rsidP="00EF1528">
      <w:pPr>
        <w:pStyle w:val="Heading1"/>
        <w:spacing w:after="0"/>
        <w:jc w:val="center"/>
        <w:rPr>
          <w:lang w:eastAsia="en-IE"/>
        </w:rPr>
      </w:pPr>
    </w:p>
    <w:p w14:paraId="74E69612" w14:textId="77777777" w:rsidR="00C95C01" w:rsidRDefault="00C95C01" w:rsidP="00EF1528">
      <w:pPr>
        <w:spacing w:after="0"/>
        <w:jc w:val="center"/>
        <w:rPr>
          <w:b/>
          <w:sz w:val="40"/>
          <w:lang w:eastAsia="en-IE"/>
        </w:rPr>
      </w:pPr>
    </w:p>
    <w:p w14:paraId="78D38DB1" w14:textId="77777777" w:rsidR="00E52E5F" w:rsidRDefault="00E52E5F" w:rsidP="00EF1528">
      <w:pPr>
        <w:spacing w:after="0"/>
        <w:rPr>
          <w:rFonts w:asciiTheme="majorHAnsi" w:eastAsiaTheme="majorEastAsia" w:hAnsiTheme="majorHAnsi"/>
          <w:color w:val="2E74B5" w:themeColor="accent1" w:themeShade="BF"/>
          <w:sz w:val="40"/>
          <w:szCs w:val="40"/>
          <w:lang w:eastAsia="en-IE"/>
        </w:rPr>
      </w:pPr>
      <w:bookmarkStart w:id="4" w:name="_Toc96681363"/>
      <w:r>
        <w:rPr>
          <w:lang w:eastAsia="en-IE"/>
        </w:rPr>
        <w:br w:type="page"/>
      </w:r>
    </w:p>
    <w:sdt>
      <w:sdtPr>
        <w:rPr>
          <w:rFonts w:ascii="Calibri" w:eastAsiaTheme="minorHAnsi" w:hAnsi="Calibri"/>
          <w:color w:val="auto"/>
          <w:sz w:val="22"/>
          <w:szCs w:val="28"/>
          <w:lang w:val="en-GB"/>
        </w:rPr>
        <w:id w:val="-2077032138"/>
        <w:docPartObj>
          <w:docPartGallery w:val="Table of Contents"/>
          <w:docPartUnique/>
        </w:docPartObj>
      </w:sdtPr>
      <w:sdtEndPr>
        <w:rPr>
          <w:b/>
          <w:bCs/>
          <w:noProof/>
        </w:rPr>
      </w:sdtEndPr>
      <w:sdtContent>
        <w:p w14:paraId="2ECE1158" w14:textId="1A797F6D" w:rsidR="002F5D35" w:rsidRDefault="002F5D35">
          <w:pPr>
            <w:pStyle w:val="TOCHeading"/>
          </w:pPr>
          <w:r>
            <w:t>Table of Contents</w:t>
          </w:r>
        </w:p>
        <w:p w14:paraId="2191935C" w14:textId="078F1F4D" w:rsidR="00346C8C" w:rsidRDefault="002F5D35">
          <w:pPr>
            <w:pStyle w:val="TOC1"/>
            <w:tabs>
              <w:tab w:val="right" w:leader="dot" w:pos="9736"/>
            </w:tabs>
            <w:rPr>
              <w:rFonts w:asciiTheme="minorHAnsi" w:eastAsiaTheme="minorEastAsia" w:hAnsiTheme="minorHAnsi" w:cstheme="minorBidi"/>
              <w:noProof/>
              <w:kern w:val="2"/>
              <w:sz w:val="24"/>
              <w:szCs w:val="24"/>
              <w:lang w:val="en-IE" w:eastAsia="en-IE"/>
              <w14:ligatures w14:val="standardContextual"/>
            </w:rPr>
          </w:pPr>
          <w:r>
            <w:fldChar w:fldCharType="begin"/>
          </w:r>
          <w:r>
            <w:instrText xml:space="preserve"> TOC \o "1-3" \h \z \u </w:instrText>
          </w:r>
          <w:r>
            <w:fldChar w:fldCharType="separate"/>
          </w:r>
          <w:hyperlink w:anchor="_Toc193990564" w:history="1">
            <w:r w:rsidR="00346C8C" w:rsidRPr="00B22F09">
              <w:rPr>
                <w:rStyle w:val="Hyperlink"/>
                <w:noProof/>
                <w:lang w:eastAsia="en-IE"/>
              </w:rPr>
              <w:t>HRB Primary Care Clinical Trials Network  Pre-Application Supports Request Form</w:t>
            </w:r>
            <w:r w:rsidR="00346C8C">
              <w:rPr>
                <w:noProof/>
                <w:webHidden/>
              </w:rPr>
              <w:tab/>
            </w:r>
            <w:r w:rsidR="00346C8C">
              <w:rPr>
                <w:noProof/>
                <w:webHidden/>
              </w:rPr>
              <w:fldChar w:fldCharType="begin"/>
            </w:r>
            <w:r w:rsidR="00346C8C">
              <w:rPr>
                <w:noProof/>
                <w:webHidden/>
              </w:rPr>
              <w:instrText xml:space="preserve"> PAGEREF _Toc193990564 \h </w:instrText>
            </w:r>
            <w:r w:rsidR="00346C8C">
              <w:rPr>
                <w:noProof/>
                <w:webHidden/>
              </w:rPr>
            </w:r>
            <w:r w:rsidR="00346C8C">
              <w:rPr>
                <w:noProof/>
                <w:webHidden/>
              </w:rPr>
              <w:fldChar w:fldCharType="separate"/>
            </w:r>
            <w:r w:rsidR="00346C8C">
              <w:rPr>
                <w:noProof/>
                <w:webHidden/>
              </w:rPr>
              <w:t>1</w:t>
            </w:r>
            <w:r w:rsidR="00346C8C">
              <w:rPr>
                <w:noProof/>
                <w:webHidden/>
              </w:rPr>
              <w:fldChar w:fldCharType="end"/>
            </w:r>
          </w:hyperlink>
        </w:p>
        <w:p w14:paraId="68CEE9BD" w14:textId="610AC28A" w:rsidR="00346C8C" w:rsidRDefault="00346C8C">
          <w:pPr>
            <w:pStyle w:val="TOC1"/>
            <w:tabs>
              <w:tab w:val="right" w:leader="dot" w:pos="9736"/>
            </w:tabs>
            <w:rPr>
              <w:rFonts w:asciiTheme="minorHAnsi" w:eastAsiaTheme="minorEastAsia" w:hAnsiTheme="minorHAnsi" w:cstheme="minorBidi"/>
              <w:noProof/>
              <w:kern w:val="2"/>
              <w:sz w:val="24"/>
              <w:szCs w:val="24"/>
              <w:lang w:val="en-IE" w:eastAsia="en-IE"/>
              <w14:ligatures w14:val="standardContextual"/>
            </w:rPr>
          </w:pPr>
          <w:hyperlink w:anchor="_Toc193990565" w:history="1">
            <w:r w:rsidRPr="00B22F09">
              <w:rPr>
                <w:rStyle w:val="Hyperlink"/>
                <w:noProof/>
                <w:lang w:eastAsia="en-IE"/>
              </w:rPr>
              <w:t>Health Research Board</w:t>
            </w:r>
            <w:r>
              <w:rPr>
                <w:noProof/>
                <w:webHidden/>
              </w:rPr>
              <w:tab/>
            </w:r>
            <w:r>
              <w:rPr>
                <w:noProof/>
                <w:webHidden/>
              </w:rPr>
              <w:fldChar w:fldCharType="begin"/>
            </w:r>
            <w:r>
              <w:rPr>
                <w:noProof/>
                <w:webHidden/>
              </w:rPr>
              <w:instrText xml:space="preserve"> PAGEREF _Toc193990565 \h </w:instrText>
            </w:r>
            <w:r>
              <w:rPr>
                <w:noProof/>
                <w:webHidden/>
              </w:rPr>
            </w:r>
            <w:r>
              <w:rPr>
                <w:noProof/>
                <w:webHidden/>
              </w:rPr>
              <w:fldChar w:fldCharType="separate"/>
            </w:r>
            <w:r>
              <w:rPr>
                <w:noProof/>
                <w:webHidden/>
              </w:rPr>
              <w:t>1</w:t>
            </w:r>
            <w:r>
              <w:rPr>
                <w:noProof/>
                <w:webHidden/>
              </w:rPr>
              <w:fldChar w:fldCharType="end"/>
            </w:r>
          </w:hyperlink>
        </w:p>
        <w:p w14:paraId="64E9F623" w14:textId="0846DF4A" w:rsidR="00346C8C" w:rsidRDefault="00346C8C">
          <w:pPr>
            <w:pStyle w:val="TOC1"/>
            <w:tabs>
              <w:tab w:val="right" w:leader="dot" w:pos="9736"/>
            </w:tabs>
            <w:rPr>
              <w:rFonts w:asciiTheme="minorHAnsi" w:eastAsiaTheme="minorEastAsia" w:hAnsiTheme="minorHAnsi" w:cstheme="minorBidi"/>
              <w:noProof/>
              <w:kern w:val="2"/>
              <w:sz w:val="24"/>
              <w:szCs w:val="24"/>
              <w:lang w:val="en-IE" w:eastAsia="en-IE"/>
              <w14:ligatures w14:val="standardContextual"/>
            </w:rPr>
          </w:pPr>
          <w:hyperlink w:anchor="_Toc193990566" w:history="1">
            <w:r w:rsidRPr="00B22F09">
              <w:rPr>
                <w:rStyle w:val="Hyperlink"/>
                <w:noProof/>
                <w:lang w:eastAsia="en-IE"/>
              </w:rPr>
              <w:t>Investigator-Led Clinical Trials (ILCT)  Programme 2025 (previously DIFA)</w:t>
            </w:r>
            <w:r>
              <w:rPr>
                <w:noProof/>
                <w:webHidden/>
              </w:rPr>
              <w:tab/>
            </w:r>
            <w:r>
              <w:rPr>
                <w:noProof/>
                <w:webHidden/>
              </w:rPr>
              <w:fldChar w:fldCharType="begin"/>
            </w:r>
            <w:r>
              <w:rPr>
                <w:noProof/>
                <w:webHidden/>
              </w:rPr>
              <w:instrText xml:space="preserve"> PAGEREF _Toc193990566 \h </w:instrText>
            </w:r>
            <w:r>
              <w:rPr>
                <w:noProof/>
                <w:webHidden/>
              </w:rPr>
            </w:r>
            <w:r>
              <w:rPr>
                <w:noProof/>
                <w:webHidden/>
              </w:rPr>
              <w:fldChar w:fldCharType="separate"/>
            </w:r>
            <w:r>
              <w:rPr>
                <w:noProof/>
                <w:webHidden/>
              </w:rPr>
              <w:t>1</w:t>
            </w:r>
            <w:r>
              <w:rPr>
                <w:noProof/>
                <w:webHidden/>
              </w:rPr>
              <w:fldChar w:fldCharType="end"/>
            </w:r>
          </w:hyperlink>
        </w:p>
        <w:p w14:paraId="7E948DEE" w14:textId="2B2FFD0A" w:rsidR="00346C8C" w:rsidRDefault="00346C8C">
          <w:pPr>
            <w:pStyle w:val="TOC1"/>
            <w:tabs>
              <w:tab w:val="right" w:leader="dot" w:pos="9736"/>
            </w:tabs>
            <w:rPr>
              <w:rFonts w:asciiTheme="minorHAnsi" w:eastAsiaTheme="minorEastAsia" w:hAnsiTheme="minorHAnsi" w:cstheme="minorBidi"/>
              <w:noProof/>
              <w:kern w:val="2"/>
              <w:sz w:val="24"/>
              <w:szCs w:val="24"/>
              <w:lang w:val="en-IE" w:eastAsia="en-IE"/>
              <w14:ligatures w14:val="standardContextual"/>
            </w:rPr>
          </w:pPr>
          <w:hyperlink w:anchor="_Toc193990567" w:history="1">
            <w:r w:rsidRPr="00B22F09">
              <w:rPr>
                <w:rStyle w:val="Hyperlink"/>
                <w:noProof/>
                <w:lang w:eastAsia="en-IE"/>
              </w:rPr>
              <w:t>1. Submitting a support request</w:t>
            </w:r>
            <w:r>
              <w:rPr>
                <w:noProof/>
                <w:webHidden/>
              </w:rPr>
              <w:tab/>
            </w:r>
            <w:r>
              <w:rPr>
                <w:noProof/>
                <w:webHidden/>
              </w:rPr>
              <w:fldChar w:fldCharType="begin"/>
            </w:r>
            <w:r>
              <w:rPr>
                <w:noProof/>
                <w:webHidden/>
              </w:rPr>
              <w:instrText xml:space="preserve"> PAGEREF _Toc193990567 \h </w:instrText>
            </w:r>
            <w:r>
              <w:rPr>
                <w:noProof/>
                <w:webHidden/>
              </w:rPr>
            </w:r>
            <w:r>
              <w:rPr>
                <w:noProof/>
                <w:webHidden/>
              </w:rPr>
              <w:fldChar w:fldCharType="separate"/>
            </w:r>
            <w:r>
              <w:rPr>
                <w:noProof/>
                <w:webHidden/>
              </w:rPr>
              <w:t>3</w:t>
            </w:r>
            <w:r>
              <w:rPr>
                <w:noProof/>
                <w:webHidden/>
              </w:rPr>
              <w:fldChar w:fldCharType="end"/>
            </w:r>
          </w:hyperlink>
        </w:p>
        <w:p w14:paraId="2415CEE9" w14:textId="3CEAC896" w:rsidR="00346C8C" w:rsidRDefault="00346C8C">
          <w:pPr>
            <w:pStyle w:val="TOC2"/>
            <w:tabs>
              <w:tab w:val="right" w:leader="dot" w:pos="9736"/>
            </w:tabs>
            <w:rPr>
              <w:rFonts w:asciiTheme="minorHAnsi" w:eastAsiaTheme="minorEastAsia" w:hAnsiTheme="minorHAnsi" w:cstheme="minorBidi"/>
              <w:noProof/>
              <w:kern w:val="2"/>
              <w:sz w:val="24"/>
              <w:szCs w:val="24"/>
              <w:lang w:val="en-IE" w:eastAsia="en-IE"/>
              <w14:ligatures w14:val="standardContextual"/>
            </w:rPr>
          </w:pPr>
          <w:hyperlink w:anchor="_Toc193990568" w:history="1">
            <w:r w:rsidRPr="00B22F09">
              <w:rPr>
                <w:rStyle w:val="Hyperlink"/>
                <w:noProof/>
                <w:lang w:eastAsia="en-IE"/>
              </w:rPr>
              <w:t>1.1 Key Dates</w:t>
            </w:r>
            <w:r>
              <w:rPr>
                <w:noProof/>
                <w:webHidden/>
              </w:rPr>
              <w:tab/>
            </w:r>
            <w:r>
              <w:rPr>
                <w:noProof/>
                <w:webHidden/>
              </w:rPr>
              <w:fldChar w:fldCharType="begin"/>
            </w:r>
            <w:r>
              <w:rPr>
                <w:noProof/>
                <w:webHidden/>
              </w:rPr>
              <w:instrText xml:space="preserve"> PAGEREF _Toc193990568 \h </w:instrText>
            </w:r>
            <w:r>
              <w:rPr>
                <w:noProof/>
                <w:webHidden/>
              </w:rPr>
            </w:r>
            <w:r>
              <w:rPr>
                <w:noProof/>
                <w:webHidden/>
              </w:rPr>
              <w:fldChar w:fldCharType="separate"/>
            </w:r>
            <w:r>
              <w:rPr>
                <w:noProof/>
                <w:webHidden/>
              </w:rPr>
              <w:t>3</w:t>
            </w:r>
            <w:r>
              <w:rPr>
                <w:noProof/>
                <w:webHidden/>
              </w:rPr>
              <w:fldChar w:fldCharType="end"/>
            </w:r>
          </w:hyperlink>
        </w:p>
        <w:p w14:paraId="73AF8666" w14:textId="17E79309" w:rsidR="00346C8C" w:rsidRDefault="00346C8C">
          <w:pPr>
            <w:pStyle w:val="TOC2"/>
            <w:tabs>
              <w:tab w:val="right" w:leader="dot" w:pos="9736"/>
            </w:tabs>
            <w:rPr>
              <w:rFonts w:asciiTheme="minorHAnsi" w:eastAsiaTheme="minorEastAsia" w:hAnsiTheme="minorHAnsi" w:cstheme="minorBidi"/>
              <w:noProof/>
              <w:kern w:val="2"/>
              <w:sz w:val="24"/>
              <w:szCs w:val="24"/>
              <w:lang w:val="en-IE" w:eastAsia="en-IE"/>
              <w14:ligatures w14:val="standardContextual"/>
            </w:rPr>
          </w:pPr>
          <w:hyperlink w:anchor="_Toc193990569" w:history="1">
            <w:r w:rsidRPr="00B22F09">
              <w:rPr>
                <w:rStyle w:val="Hyperlink"/>
                <w:noProof/>
                <w:lang w:eastAsia="en-IE"/>
              </w:rPr>
              <w:t>1.2 Review timeline</w:t>
            </w:r>
            <w:r>
              <w:rPr>
                <w:noProof/>
                <w:webHidden/>
              </w:rPr>
              <w:tab/>
            </w:r>
            <w:r>
              <w:rPr>
                <w:noProof/>
                <w:webHidden/>
              </w:rPr>
              <w:fldChar w:fldCharType="begin"/>
            </w:r>
            <w:r>
              <w:rPr>
                <w:noProof/>
                <w:webHidden/>
              </w:rPr>
              <w:instrText xml:space="preserve"> PAGEREF _Toc193990569 \h </w:instrText>
            </w:r>
            <w:r>
              <w:rPr>
                <w:noProof/>
                <w:webHidden/>
              </w:rPr>
            </w:r>
            <w:r>
              <w:rPr>
                <w:noProof/>
                <w:webHidden/>
              </w:rPr>
              <w:fldChar w:fldCharType="separate"/>
            </w:r>
            <w:r>
              <w:rPr>
                <w:noProof/>
                <w:webHidden/>
              </w:rPr>
              <w:t>3</w:t>
            </w:r>
            <w:r>
              <w:rPr>
                <w:noProof/>
                <w:webHidden/>
              </w:rPr>
              <w:fldChar w:fldCharType="end"/>
            </w:r>
          </w:hyperlink>
        </w:p>
        <w:p w14:paraId="2FC3FB61" w14:textId="2C70DBE7" w:rsidR="00346C8C" w:rsidRDefault="00346C8C">
          <w:pPr>
            <w:pStyle w:val="TOC1"/>
            <w:tabs>
              <w:tab w:val="right" w:leader="dot" w:pos="9736"/>
            </w:tabs>
            <w:rPr>
              <w:rFonts w:asciiTheme="minorHAnsi" w:eastAsiaTheme="minorEastAsia" w:hAnsiTheme="minorHAnsi" w:cstheme="minorBidi"/>
              <w:noProof/>
              <w:kern w:val="2"/>
              <w:sz w:val="24"/>
              <w:szCs w:val="24"/>
              <w:lang w:val="en-IE" w:eastAsia="en-IE"/>
              <w14:ligatures w14:val="standardContextual"/>
            </w:rPr>
          </w:pPr>
          <w:hyperlink w:anchor="_Toc193990570" w:history="1">
            <w:r w:rsidRPr="00B22F09">
              <w:rPr>
                <w:rStyle w:val="Hyperlink"/>
                <w:noProof/>
              </w:rPr>
              <w:t>2. About the HRB Primary Care CTNI</w:t>
            </w:r>
            <w:r>
              <w:rPr>
                <w:noProof/>
                <w:webHidden/>
              </w:rPr>
              <w:tab/>
            </w:r>
            <w:r>
              <w:rPr>
                <w:noProof/>
                <w:webHidden/>
              </w:rPr>
              <w:fldChar w:fldCharType="begin"/>
            </w:r>
            <w:r>
              <w:rPr>
                <w:noProof/>
                <w:webHidden/>
              </w:rPr>
              <w:instrText xml:space="preserve"> PAGEREF _Toc193990570 \h </w:instrText>
            </w:r>
            <w:r>
              <w:rPr>
                <w:noProof/>
                <w:webHidden/>
              </w:rPr>
            </w:r>
            <w:r>
              <w:rPr>
                <w:noProof/>
                <w:webHidden/>
              </w:rPr>
              <w:fldChar w:fldCharType="separate"/>
            </w:r>
            <w:r>
              <w:rPr>
                <w:noProof/>
                <w:webHidden/>
              </w:rPr>
              <w:t>4</w:t>
            </w:r>
            <w:r>
              <w:rPr>
                <w:noProof/>
                <w:webHidden/>
              </w:rPr>
              <w:fldChar w:fldCharType="end"/>
            </w:r>
          </w:hyperlink>
        </w:p>
        <w:p w14:paraId="0C8F89B0" w14:textId="42B07957" w:rsidR="00346C8C" w:rsidRDefault="00346C8C">
          <w:pPr>
            <w:pStyle w:val="TOC2"/>
            <w:tabs>
              <w:tab w:val="right" w:leader="dot" w:pos="9736"/>
            </w:tabs>
            <w:rPr>
              <w:rFonts w:asciiTheme="minorHAnsi" w:eastAsiaTheme="minorEastAsia" w:hAnsiTheme="minorHAnsi" w:cstheme="minorBidi"/>
              <w:noProof/>
              <w:kern w:val="2"/>
              <w:sz w:val="24"/>
              <w:szCs w:val="24"/>
              <w:lang w:val="en-IE" w:eastAsia="en-IE"/>
              <w14:ligatures w14:val="standardContextual"/>
            </w:rPr>
          </w:pPr>
          <w:hyperlink w:anchor="_Toc193990571" w:history="1">
            <w:r w:rsidRPr="00B22F09">
              <w:rPr>
                <w:rStyle w:val="Hyperlink"/>
                <w:noProof/>
              </w:rPr>
              <w:t>2.1 The Core Operations Team</w:t>
            </w:r>
            <w:r>
              <w:rPr>
                <w:noProof/>
                <w:webHidden/>
              </w:rPr>
              <w:tab/>
            </w:r>
            <w:r>
              <w:rPr>
                <w:noProof/>
                <w:webHidden/>
              </w:rPr>
              <w:fldChar w:fldCharType="begin"/>
            </w:r>
            <w:r>
              <w:rPr>
                <w:noProof/>
                <w:webHidden/>
              </w:rPr>
              <w:instrText xml:space="preserve"> PAGEREF _Toc193990571 \h </w:instrText>
            </w:r>
            <w:r>
              <w:rPr>
                <w:noProof/>
                <w:webHidden/>
              </w:rPr>
            </w:r>
            <w:r>
              <w:rPr>
                <w:noProof/>
                <w:webHidden/>
              </w:rPr>
              <w:fldChar w:fldCharType="separate"/>
            </w:r>
            <w:r>
              <w:rPr>
                <w:noProof/>
                <w:webHidden/>
              </w:rPr>
              <w:t>4</w:t>
            </w:r>
            <w:r>
              <w:rPr>
                <w:noProof/>
                <w:webHidden/>
              </w:rPr>
              <w:fldChar w:fldCharType="end"/>
            </w:r>
          </w:hyperlink>
        </w:p>
        <w:p w14:paraId="79A1E96B" w14:textId="55D7E665" w:rsidR="00346C8C" w:rsidRDefault="00346C8C">
          <w:pPr>
            <w:pStyle w:val="TOC1"/>
            <w:tabs>
              <w:tab w:val="right" w:leader="dot" w:pos="9736"/>
            </w:tabs>
            <w:rPr>
              <w:rFonts w:asciiTheme="minorHAnsi" w:eastAsiaTheme="minorEastAsia" w:hAnsiTheme="minorHAnsi" w:cstheme="minorBidi"/>
              <w:noProof/>
              <w:kern w:val="2"/>
              <w:sz w:val="24"/>
              <w:szCs w:val="24"/>
              <w:lang w:val="en-IE" w:eastAsia="en-IE"/>
              <w14:ligatures w14:val="standardContextual"/>
            </w:rPr>
          </w:pPr>
          <w:hyperlink w:anchor="_Toc193990572" w:history="1">
            <w:r w:rsidRPr="00B22F09">
              <w:rPr>
                <w:rStyle w:val="Hyperlink"/>
                <w:noProof/>
              </w:rPr>
              <w:t>3. ILCT Call</w:t>
            </w:r>
            <w:r>
              <w:rPr>
                <w:noProof/>
                <w:webHidden/>
              </w:rPr>
              <w:tab/>
            </w:r>
            <w:r>
              <w:rPr>
                <w:noProof/>
                <w:webHidden/>
              </w:rPr>
              <w:fldChar w:fldCharType="begin"/>
            </w:r>
            <w:r>
              <w:rPr>
                <w:noProof/>
                <w:webHidden/>
              </w:rPr>
              <w:instrText xml:space="preserve"> PAGEREF _Toc193990572 \h </w:instrText>
            </w:r>
            <w:r>
              <w:rPr>
                <w:noProof/>
                <w:webHidden/>
              </w:rPr>
            </w:r>
            <w:r>
              <w:rPr>
                <w:noProof/>
                <w:webHidden/>
              </w:rPr>
              <w:fldChar w:fldCharType="separate"/>
            </w:r>
            <w:r>
              <w:rPr>
                <w:noProof/>
                <w:webHidden/>
              </w:rPr>
              <w:t>5</w:t>
            </w:r>
            <w:r>
              <w:rPr>
                <w:noProof/>
                <w:webHidden/>
              </w:rPr>
              <w:fldChar w:fldCharType="end"/>
            </w:r>
          </w:hyperlink>
        </w:p>
        <w:p w14:paraId="5384AED2" w14:textId="7DD67E52" w:rsidR="00346C8C" w:rsidRDefault="00346C8C">
          <w:pPr>
            <w:pStyle w:val="TOC1"/>
            <w:tabs>
              <w:tab w:val="left" w:pos="480"/>
              <w:tab w:val="right" w:leader="dot" w:pos="9736"/>
            </w:tabs>
            <w:rPr>
              <w:rFonts w:asciiTheme="minorHAnsi" w:eastAsiaTheme="minorEastAsia" w:hAnsiTheme="minorHAnsi" w:cstheme="minorBidi"/>
              <w:noProof/>
              <w:kern w:val="2"/>
              <w:sz w:val="24"/>
              <w:szCs w:val="24"/>
              <w:lang w:val="en-IE" w:eastAsia="en-IE"/>
              <w14:ligatures w14:val="standardContextual"/>
            </w:rPr>
          </w:pPr>
          <w:hyperlink w:anchor="_Toc193990573" w:history="1">
            <w:r w:rsidRPr="00B22F09">
              <w:rPr>
                <w:rStyle w:val="Hyperlink"/>
                <w:noProof/>
              </w:rPr>
              <w:t>4.</w:t>
            </w:r>
            <w:r>
              <w:rPr>
                <w:rFonts w:asciiTheme="minorHAnsi" w:eastAsiaTheme="minorEastAsia" w:hAnsiTheme="minorHAnsi" w:cstheme="minorBidi"/>
                <w:noProof/>
                <w:kern w:val="2"/>
                <w:sz w:val="24"/>
                <w:szCs w:val="24"/>
                <w:lang w:val="en-IE" w:eastAsia="en-IE"/>
                <w14:ligatures w14:val="standardContextual"/>
              </w:rPr>
              <w:tab/>
            </w:r>
            <w:r w:rsidRPr="00B22F09">
              <w:rPr>
                <w:rStyle w:val="Hyperlink"/>
                <w:noProof/>
              </w:rPr>
              <w:t>Your ILCT Application Overview</w:t>
            </w:r>
            <w:r>
              <w:rPr>
                <w:noProof/>
                <w:webHidden/>
              </w:rPr>
              <w:tab/>
            </w:r>
            <w:r>
              <w:rPr>
                <w:noProof/>
                <w:webHidden/>
              </w:rPr>
              <w:fldChar w:fldCharType="begin"/>
            </w:r>
            <w:r>
              <w:rPr>
                <w:noProof/>
                <w:webHidden/>
              </w:rPr>
              <w:instrText xml:space="preserve"> PAGEREF _Toc193990573 \h </w:instrText>
            </w:r>
            <w:r>
              <w:rPr>
                <w:noProof/>
                <w:webHidden/>
              </w:rPr>
            </w:r>
            <w:r>
              <w:rPr>
                <w:noProof/>
                <w:webHidden/>
              </w:rPr>
              <w:fldChar w:fldCharType="separate"/>
            </w:r>
            <w:r>
              <w:rPr>
                <w:noProof/>
                <w:webHidden/>
              </w:rPr>
              <w:t>6</w:t>
            </w:r>
            <w:r>
              <w:rPr>
                <w:noProof/>
                <w:webHidden/>
              </w:rPr>
              <w:fldChar w:fldCharType="end"/>
            </w:r>
          </w:hyperlink>
        </w:p>
        <w:p w14:paraId="24339F5C" w14:textId="3CEAEAA9" w:rsidR="00346C8C" w:rsidRDefault="00346C8C">
          <w:pPr>
            <w:pStyle w:val="TOC1"/>
            <w:tabs>
              <w:tab w:val="left" w:pos="480"/>
              <w:tab w:val="right" w:leader="dot" w:pos="9736"/>
            </w:tabs>
            <w:rPr>
              <w:rFonts w:asciiTheme="minorHAnsi" w:eastAsiaTheme="minorEastAsia" w:hAnsiTheme="minorHAnsi" w:cstheme="minorBidi"/>
              <w:noProof/>
              <w:kern w:val="2"/>
              <w:sz w:val="24"/>
              <w:szCs w:val="24"/>
              <w:lang w:val="en-IE" w:eastAsia="en-IE"/>
              <w14:ligatures w14:val="standardContextual"/>
            </w:rPr>
          </w:pPr>
          <w:hyperlink w:anchor="_Toc193990574" w:history="1">
            <w:r w:rsidRPr="00B22F09">
              <w:rPr>
                <w:rStyle w:val="Hyperlink"/>
                <w:noProof/>
              </w:rPr>
              <w:t>5.</w:t>
            </w:r>
            <w:r>
              <w:rPr>
                <w:rFonts w:asciiTheme="minorHAnsi" w:eastAsiaTheme="minorEastAsia" w:hAnsiTheme="minorHAnsi" w:cstheme="minorBidi"/>
                <w:noProof/>
                <w:kern w:val="2"/>
                <w:sz w:val="24"/>
                <w:szCs w:val="24"/>
                <w:lang w:val="en-IE" w:eastAsia="en-IE"/>
                <w14:ligatures w14:val="standardContextual"/>
              </w:rPr>
              <w:tab/>
            </w:r>
            <w:r w:rsidRPr="00B22F09">
              <w:rPr>
                <w:rStyle w:val="Hyperlink"/>
                <w:noProof/>
              </w:rPr>
              <w:t>The Role of the HRB Primary Care CTNI</w:t>
            </w:r>
            <w:r>
              <w:rPr>
                <w:noProof/>
                <w:webHidden/>
              </w:rPr>
              <w:tab/>
            </w:r>
            <w:r>
              <w:rPr>
                <w:noProof/>
                <w:webHidden/>
              </w:rPr>
              <w:fldChar w:fldCharType="begin"/>
            </w:r>
            <w:r>
              <w:rPr>
                <w:noProof/>
                <w:webHidden/>
              </w:rPr>
              <w:instrText xml:space="preserve"> PAGEREF _Toc193990574 \h </w:instrText>
            </w:r>
            <w:r>
              <w:rPr>
                <w:noProof/>
                <w:webHidden/>
              </w:rPr>
            </w:r>
            <w:r>
              <w:rPr>
                <w:noProof/>
                <w:webHidden/>
              </w:rPr>
              <w:fldChar w:fldCharType="separate"/>
            </w:r>
            <w:r>
              <w:rPr>
                <w:noProof/>
                <w:webHidden/>
              </w:rPr>
              <w:t>7</w:t>
            </w:r>
            <w:r>
              <w:rPr>
                <w:noProof/>
                <w:webHidden/>
              </w:rPr>
              <w:fldChar w:fldCharType="end"/>
            </w:r>
          </w:hyperlink>
        </w:p>
        <w:p w14:paraId="6B754391" w14:textId="091A4082" w:rsidR="00346C8C" w:rsidRDefault="00346C8C">
          <w:pPr>
            <w:pStyle w:val="TOC1"/>
            <w:tabs>
              <w:tab w:val="left" w:pos="480"/>
              <w:tab w:val="right" w:leader="dot" w:pos="9736"/>
            </w:tabs>
            <w:rPr>
              <w:rFonts w:asciiTheme="minorHAnsi" w:eastAsiaTheme="minorEastAsia" w:hAnsiTheme="minorHAnsi" w:cstheme="minorBidi"/>
              <w:noProof/>
              <w:kern w:val="2"/>
              <w:sz w:val="24"/>
              <w:szCs w:val="24"/>
              <w:lang w:val="en-IE" w:eastAsia="en-IE"/>
              <w14:ligatures w14:val="standardContextual"/>
            </w:rPr>
          </w:pPr>
          <w:hyperlink w:anchor="_Toc193990575" w:history="1">
            <w:r w:rsidRPr="00B22F09">
              <w:rPr>
                <w:rStyle w:val="Hyperlink"/>
                <w:noProof/>
              </w:rPr>
              <w:t>6.</w:t>
            </w:r>
            <w:r>
              <w:rPr>
                <w:rFonts w:asciiTheme="minorHAnsi" w:eastAsiaTheme="minorEastAsia" w:hAnsiTheme="minorHAnsi" w:cstheme="minorBidi"/>
                <w:noProof/>
                <w:kern w:val="2"/>
                <w:sz w:val="24"/>
                <w:szCs w:val="24"/>
                <w:lang w:val="en-IE" w:eastAsia="en-IE"/>
                <w14:ligatures w14:val="standardContextual"/>
              </w:rPr>
              <w:tab/>
            </w:r>
            <w:r w:rsidRPr="00B22F09">
              <w:rPr>
                <w:rStyle w:val="Hyperlink"/>
                <w:noProof/>
              </w:rPr>
              <w:t>Practice and Patient Recruitment Supports</w:t>
            </w:r>
            <w:r>
              <w:rPr>
                <w:noProof/>
                <w:webHidden/>
              </w:rPr>
              <w:tab/>
            </w:r>
            <w:r>
              <w:rPr>
                <w:noProof/>
                <w:webHidden/>
              </w:rPr>
              <w:fldChar w:fldCharType="begin"/>
            </w:r>
            <w:r>
              <w:rPr>
                <w:noProof/>
                <w:webHidden/>
              </w:rPr>
              <w:instrText xml:space="preserve"> PAGEREF _Toc193990575 \h </w:instrText>
            </w:r>
            <w:r>
              <w:rPr>
                <w:noProof/>
                <w:webHidden/>
              </w:rPr>
            </w:r>
            <w:r>
              <w:rPr>
                <w:noProof/>
                <w:webHidden/>
              </w:rPr>
              <w:fldChar w:fldCharType="separate"/>
            </w:r>
            <w:r>
              <w:rPr>
                <w:noProof/>
                <w:webHidden/>
              </w:rPr>
              <w:t>8</w:t>
            </w:r>
            <w:r>
              <w:rPr>
                <w:noProof/>
                <w:webHidden/>
              </w:rPr>
              <w:fldChar w:fldCharType="end"/>
            </w:r>
          </w:hyperlink>
        </w:p>
        <w:p w14:paraId="0CAE05E5" w14:textId="793098B3" w:rsidR="00346C8C" w:rsidRDefault="00346C8C">
          <w:pPr>
            <w:pStyle w:val="TOC1"/>
            <w:tabs>
              <w:tab w:val="left" w:pos="480"/>
              <w:tab w:val="right" w:leader="dot" w:pos="9736"/>
            </w:tabs>
            <w:rPr>
              <w:rFonts w:asciiTheme="minorHAnsi" w:eastAsiaTheme="minorEastAsia" w:hAnsiTheme="minorHAnsi" w:cstheme="minorBidi"/>
              <w:noProof/>
              <w:kern w:val="2"/>
              <w:sz w:val="24"/>
              <w:szCs w:val="24"/>
              <w:lang w:val="en-IE" w:eastAsia="en-IE"/>
              <w14:ligatures w14:val="standardContextual"/>
            </w:rPr>
          </w:pPr>
          <w:hyperlink w:anchor="_Toc193990576" w:history="1">
            <w:r w:rsidRPr="00B22F09">
              <w:rPr>
                <w:rStyle w:val="Hyperlink"/>
                <w:noProof/>
              </w:rPr>
              <w:t>7.</w:t>
            </w:r>
            <w:r>
              <w:rPr>
                <w:rFonts w:asciiTheme="minorHAnsi" w:eastAsiaTheme="minorEastAsia" w:hAnsiTheme="minorHAnsi" w:cstheme="minorBidi"/>
                <w:noProof/>
                <w:kern w:val="2"/>
                <w:sz w:val="24"/>
                <w:szCs w:val="24"/>
                <w:lang w:val="en-IE" w:eastAsia="en-IE"/>
                <w14:ligatures w14:val="standardContextual"/>
              </w:rPr>
              <w:tab/>
            </w:r>
            <w:r w:rsidRPr="00B22F09">
              <w:rPr>
                <w:rStyle w:val="Hyperlink"/>
                <w:noProof/>
              </w:rPr>
              <w:t>Other Supports Requested</w:t>
            </w:r>
            <w:r>
              <w:rPr>
                <w:noProof/>
                <w:webHidden/>
              </w:rPr>
              <w:tab/>
            </w:r>
            <w:r>
              <w:rPr>
                <w:noProof/>
                <w:webHidden/>
              </w:rPr>
              <w:fldChar w:fldCharType="begin"/>
            </w:r>
            <w:r>
              <w:rPr>
                <w:noProof/>
                <w:webHidden/>
              </w:rPr>
              <w:instrText xml:space="preserve"> PAGEREF _Toc193990576 \h </w:instrText>
            </w:r>
            <w:r>
              <w:rPr>
                <w:noProof/>
                <w:webHidden/>
              </w:rPr>
            </w:r>
            <w:r>
              <w:rPr>
                <w:noProof/>
                <w:webHidden/>
              </w:rPr>
              <w:fldChar w:fldCharType="separate"/>
            </w:r>
            <w:r>
              <w:rPr>
                <w:noProof/>
                <w:webHidden/>
              </w:rPr>
              <w:t>9</w:t>
            </w:r>
            <w:r>
              <w:rPr>
                <w:noProof/>
                <w:webHidden/>
              </w:rPr>
              <w:fldChar w:fldCharType="end"/>
            </w:r>
          </w:hyperlink>
        </w:p>
        <w:p w14:paraId="0B24CB2E" w14:textId="1323FEA8" w:rsidR="00346C8C" w:rsidRDefault="00346C8C">
          <w:pPr>
            <w:pStyle w:val="TOC1"/>
            <w:tabs>
              <w:tab w:val="left" w:pos="480"/>
              <w:tab w:val="right" w:leader="dot" w:pos="9736"/>
            </w:tabs>
            <w:rPr>
              <w:rFonts w:asciiTheme="minorHAnsi" w:eastAsiaTheme="minorEastAsia" w:hAnsiTheme="minorHAnsi" w:cstheme="minorBidi"/>
              <w:noProof/>
              <w:kern w:val="2"/>
              <w:sz w:val="24"/>
              <w:szCs w:val="24"/>
              <w:lang w:val="en-IE" w:eastAsia="en-IE"/>
              <w14:ligatures w14:val="standardContextual"/>
            </w:rPr>
          </w:pPr>
          <w:hyperlink w:anchor="_Toc193990577" w:history="1">
            <w:r w:rsidRPr="00B22F09">
              <w:rPr>
                <w:rStyle w:val="Hyperlink"/>
                <w:noProof/>
              </w:rPr>
              <w:t>8.</w:t>
            </w:r>
            <w:r>
              <w:rPr>
                <w:rFonts w:asciiTheme="minorHAnsi" w:eastAsiaTheme="minorEastAsia" w:hAnsiTheme="minorHAnsi" w:cstheme="minorBidi"/>
                <w:noProof/>
                <w:kern w:val="2"/>
                <w:sz w:val="24"/>
                <w:szCs w:val="24"/>
                <w:lang w:val="en-IE" w:eastAsia="en-IE"/>
                <w14:ligatures w14:val="standardContextual"/>
              </w:rPr>
              <w:tab/>
            </w:r>
            <w:r w:rsidRPr="00B22F09">
              <w:rPr>
                <w:rStyle w:val="Hyperlink"/>
                <w:noProof/>
              </w:rPr>
              <w:t>Budgeting</w:t>
            </w:r>
            <w:r>
              <w:rPr>
                <w:noProof/>
                <w:webHidden/>
              </w:rPr>
              <w:tab/>
            </w:r>
            <w:r>
              <w:rPr>
                <w:noProof/>
                <w:webHidden/>
              </w:rPr>
              <w:fldChar w:fldCharType="begin"/>
            </w:r>
            <w:r>
              <w:rPr>
                <w:noProof/>
                <w:webHidden/>
              </w:rPr>
              <w:instrText xml:space="preserve"> PAGEREF _Toc193990577 \h </w:instrText>
            </w:r>
            <w:r>
              <w:rPr>
                <w:noProof/>
                <w:webHidden/>
              </w:rPr>
            </w:r>
            <w:r>
              <w:rPr>
                <w:noProof/>
                <w:webHidden/>
              </w:rPr>
              <w:fldChar w:fldCharType="separate"/>
            </w:r>
            <w:r>
              <w:rPr>
                <w:noProof/>
                <w:webHidden/>
              </w:rPr>
              <w:t>10</w:t>
            </w:r>
            <w:r>
              <w:rPr>
                <w:noProof/>
                <w:webHidden/>
              </w:rPr>
              <w:fldChar w:fldCharType="end"/>
            </w:r>
          </w:hyperlink>
        </w:p>
        <w:p w14:paraId="1D9364E7" w14:textId="00B1FD2A" w:rsidR="00346C8C" w:rsidRDefault="00346C8C">
          <w:pPr>
            <w:pStyle w:val="TOC1"/>
            <w:tabs>
              <w:tab w:val="left" w:pos="480"/>
              <w:tab w:val="right" w:leader="dot" w:pos="9736"/>
            </w:tabs>
            <w:rPr>
              <w:rFonts w:asciiTheme="minorHAnsi" w:eastAsiaTheme="minorEastAsia" w:hAnsiTheme="minorHAnsi" w:cstheme="minorBidi"/>
              <w:noProof/>
              <w:kern w:val="2"/>
              <w:sz w:val="24"/>
              <w:szCs w:val="24"/>
              <w:lang w:val="en-IE" w:eastAsia="en-IE"/>
              <w14:ligatures w14:val="standardContextual"/>
            </w:rPr>
          </w:pPr>
          <w:hyperlink w:anchor="_Toc193990578" w:history="1">
            <w:r w:rsidRPr="00B22F09">
              <w:rPr>
                <w:rStyle w:val="Hyperlink"/>
                <w:noProof/>
              </w:rPr>
              <w:t>9.</w:t>
            </w:r>
            <w:r>
              <w:rPr>
                <w:rFonts w:asciiTheme="minorHAnsi" w:eastAsiaTheme="minorEastAsia" w:hAnsiTheme="minorHAnsi" w:cstheme="minorBidi"/>
                <w:noProof/>
                <w:kern w:val="2"/>
                <w:sz w:val="24"/>
                <w:szCs w:val="24"/>
                <w:lang w:val="en-IE" w:eastAsia="en-IE"/>
                <w14:ligatures w14:val="standardContextual"/>
              </w:rPr>
              <w:tab/>
            </w:r>
            <w:r w:rsidRPr="00B22F09">
              <w:rPr>
                <w:rStyle w:val="Hyperlink"/>
                <w:noProof/>
              </w:rPr>
              <w:t>Research Priorities</w:t>
            </w:r>
            <w:r>
              <w:rPr>
                <w:noProof/>
                <w:webHidden/>
              </w:rPr>
              <w:tab/>
            </w:r>
            <w:r>
              <w:rPr>
                <w:noProof/>
                <w:webHidden/>
              </w:rPr>
              <w:fldChar w:fldCharType="begin"/>
            </w:r>
            <w:r>
              <w:rPr>
                <w:noProof/>
                <w:webHidden/>
              </w:rPr>
              <w:instrText xml:space="preserve"> PAGEREF _Toc193990578 \h </w:instrText>
            </w:r>
            <w:r>
              <w:rPr>
                <w:noProof/>
                <w:webHidden/>
              </w:rPr>
            </w:r>
            <w:r>
              <w:rPr>
                <w:noProof/>
                <w:webHidden/>
              </w:rPr>
              <w:fldChar w:fldCharType="separate"/>
            </w:r>
            <w:r>
              <w:rPr>
                <w:noProof/>
                <w:webHidden/>
              </w:rPr>
              <w:t>11</w:t>
            </w:r>
            <w:r>
              <w:rPr>
                <w:noProof/>
                <w:webHidden/>
              </w:rPr>
              <w:fldChar w:fldCharType="end"/>
            </w:r>
          </w:hyperlink>
        </w:p>
        <w:p w14:paraId="327C31F0" w14:textId="3A92A672" w:rsidR="002F5D35" w:rsidRDefault="002F5D35">
          <w:r>
            <w:rPr>
              <w:b/>
              <w:bCs/>
              <w:noProof/>
            </w:rPr>
            <w:fldChar w:fldCharType="end"/>
          </w:r>
        </w:p>
      </w:sdtContent>
    </w:sdt>
    <w:p w14:paraId="1FF4E232" w14:textId="77777777" w:rsidR="002F5D35" w:rsidRDefault="002F5D35">
      <w:pPr>
        <w:spacing w:after="160" w:line="259" w:lineRule="auto"/>
        <w:rPr>
          <w:rFonts w:asciiTheme="majorHAnsi" w:eastAsiaTheme="majorEastAsia" w:hAnsiTheme="majorHAnsi"/>
          <w:color w:val="2E74B5" w:themeColor="accent1" w:themeShade="BF"/>
          <w:sz w:val="40"/>
          <w:szCs w:val="40"/>
          <w:lang w:eastAsia="en-IE"/>
        </w:rPr>
      </w:pPr>
      <w:r>
        <w:rPr>
          <w:lang w:eastAsia="en-IE"/>
        </w:rPr>
        <w:br w:type="page"/>
      </w:r>
    </w:p>
    <w:p w14:paraId="251D7107" w14:textId="1081E4A8" w:rsidR="00482A0C" w:rsidRDefault="00482A0C" w:rsidP="00EF1528">
      <w:pPr>
        <w:pStyle w:val="Heading1"/>
        <w:spacing w:after="0"/>
        <w:rPr>
          <w:lang w:eastAsia="en-IE"/>
        </w:rPr>
      </w:pPr>
      <w:bookmarkStart w:id="5" w:name="_Toc193990567"/>
      <w:r>
        <w:rPr>
          <w:lang w:eastAsia="en-IE"/>
        </w:rPr>
        <w:lastRenderedPageBreak/>
        <w:t xml:space="preserve">1. </w:t>
      </w:r>
      <w:bookmarkEnd w:id="4"/>
      <w:r w:rsidR="00346C8C">
        <w:rPr>
          <w:lang w:eastAsia="en-IE"/>
        </w:rPr>
        <w:t>Submitting a support request</w:t>
      </w:r>
      <w:bookmarkEnd w:id="5"/>
    </w:p>
    <w:p w14:paraId="7585D87B" w14:textId="1DDBF228" w:rsidR="00482A0C" w:rsidRDefault="00482A0C" w:rsidP="00EF1528">
      <w:pPr>
        <w:spacing w:after="0"/>
        <w:rPr>
          <w:lang w:eastAsia="en-IE"/>
        </w:rPr>
      </w:pPr>
      <w:r>
        <w:rPr>
          <w:lang w:eastAsia="en-IE"/>
        </w:rPr>
        <w:t xml:space="preserve">Lead Investigators planning an application to the HRB </w:t>
      </w:r>
      <w:r w:rsidR="007828AE">
        <w:rPr>
          <w:lang w:eastAsia="en-IE"/>
        </w:rPr>
        <w:t xml:space="preserve">ILCT 2025 </w:t>
      </w:r>
      <w:r>
        <w:rPr>
          <w:lang w:eastAsia="en-IE"/>
        </w:rPr>
        <w:t xml:space="preserve">scheme who wish to request supports from the HRB Primary Care CTNI should complete this form and return to </w:t>
      </w:r>
      <w:hyperlink r:id="rId10" w:history="1">
        <w:r w:rsidR="009109E2" w:rsidRPr="00BD6D0E">
          <w:rPr>
            <w:rStyle w:val="Hyperlink"/>
            <w:b/>
            <w:bCs/>
            <w:lang w:eastAsia="en-IE"/>
          </w:rPr>
          <w:t>primarycaretrials@universityofgalway.ie</w:t>
        </w:r>
      </w:hyperlink>
      <w:r w:rsidR="009109E2">
        <w:rPr>
          <w:b/>
          <w:bCs/>
          <w:lang w:eastAsia="en-IE"/>
        </w:rPr>
        <w:t xml:space="preserve">. </w:t>
      </w:r>
    </w:p>
    <w:p w14:paraId="65BCF04B" w14:textId="4C30F54D" w:rsidR="00E52E5F" w:rsidRDefault="00482A0C" w:rsidP="00EF1528">
      <w:pPr>
        <w:spacing w:after="0"/>
        <w:rPr>
          <w:lang w:eastAsia="en-IE"/>
        </w:rPr>
      </w:pPr>
      <w:r>
        <w:rPr>
          <w:lang w:eastAsia="en-IE"/>
        </w:rPr>
        <w:t xml:space="preserve">A description of any supports agreed between the Lead Investigator and the HRB Primary Care CTNI will be included in </w:t>
      </w:r>
      <w:r>
        <w:rPr>
          <w:b/>
          <w:lang w:eastAsia="en-IE"/>
        </w:rPr>
        <w:t>Section 5. Infra</w:t>
      </w:r>
      <w:r w:rsidRPr="00D1210A">
        <w:rPr>
          <w:b/>
          <w:lang w:eastAsia="en-IE"/>
        </w:rPr>
        <w:t>structure and Support</w:t>
      </w:r>
      <w:r>
        <w:rPr>
          <w:lang w:eastAsia="en-IE"/>
        </w:rPr>
        <w:t xml:space="preserve"> of the HRB GEMS form. </w:t>
      </w:r>
      <w:r w:rsidRPr="00074642">
        <w:rPr>
          <w:lang w:eastAsia="en-IE"/>
        </w:rPr>
        <w:t xml:space="preserve">We aim to finalise agreements on supports </w:t>
      </w:r>
      <w:r w:rsidR="00F94562" w:rsidRPr="00074642">
        <w:rPr>
          <w:lang w:eastAsia="en-IE"/>
        </w:rPr>
        <w:t xml:space="preserve">in a timely </w:t>
      </w:r>
      <w:proofErr w:type="gramStart"/>
      <w:r w:rsidR="00F94562" w:rsidRPr="00074642">
        <w:rPr>
          <w:lang w:eastAsia="en-IE"/>
        </w:rPr>
        <w:t>manner</w:t>
      </w:r>
      <w:r w:rsidR="00074642" w:rsidRPr="00074642">
        <w:rPr>
          <w:lang w:eastAsia="en-IE"/>
        </w:rPr>
        <w:t>, but</w:t>
      </w:r>
      <w:proofErr w:type="gramEnd"/>
      <w:r w:rsidR="00074642" w:rsidRPr="00074642">
        <w:rPr>
          <w:lang w:eastAsia="en-IE"/>
        </w:rPr>
        <w:t xml:space="preserve"> encourage all potential applicants seeking support to engage with us as early as possible.</w:t>
      </w:r>
      <w:r w:rsidR="00074642">
        <w:rPr>
          <w:lang w:eastAsia="en-IE"/>
        </w:rPr>
        <w:t xml:space="preserve"> </w:t>
      </w:r>
      <w:r w:rsidR="00F94562">
        <w:rPr>
          <w:lang w:eastAsia="en-IE"/>
        </w:rPr>
        <w:t xml:space="preserve"> </w:t>
      </w:r>
      <w:bookmarkStart w:id="6" w:name="_Toc96681364"/>
    </w:p>
    <w:p w14:paraId="17498432" w14:textId="71D5FDCF" w:rsidR="00C95C01" w:rsidRDefault="00C95C01" w:rsidP="00346C8C">
      <w:pPr>
        <w:pStyle w:val="Heading2"/>
        <w:rPr>
          <w:lang w:eastAsia="en-IE"/>
        </w:rPr>
      </w:pPr>
      <w:bookmarkStart w:id="7" w:name="_Toc193990568"/>
      <w:r>
        <w:rPr>
          <w:lang w:eastAsia="en-IE"/>
        </w:rPr>
        <w:t>1.1 Key Dates</w:t>
      </w:r>
      <w:bookmarkEnd w:id="6"/>
      <w:bookmarkEnd w:id="7"/>
    </w:p>
    <w:p w14:paraId="1655BDE0" w14:textId="10E50969" w:rsidR="00C95C01" w:rsidRDefault="00C95C01" w:rsidP="00EF1528">
      <w:pPr>
        <w:spacing w:after="0"/>
        <w:rPr>
          <w:bCs/>
          <w:szCs w:val="22"/>
          <w:lang w:eastAsia="en-IE"/>
        </w:rPr>
      </w:pPr>
      <w:r>
        <w:rPr>
          <w:bCs/>
          <w:szCs w:val="22"/>
          <w:lang w:eastAsia="en-IE"/>
        </w:rPr>
        <w:t>The ILCT is a rolling call, with 3 funding decisions expected in 2025/26</w:t>
      </w:r>
      <w:r w:rsidR="00947168">
        <w:rPr>
          <w:bCs/>
          <w:szCs w:val="22"/>
          <w:lang w:eastAsia="en-IE"/>
        </w:rPr>
        <w:t>:</w:t>
      </w:r>
    </w:p>
    <w:p w14:paraId="73CA23CF" w14:textId="77777777" w:rsidR="00C95C01" w:rsidRPr="00C95C01" w:rsidRDefault="00C95C01" w:rsidP="00EF1528">
      <w:pPr>
        <w:numPr>
          <w:ilvl w:val="0"/>
          <w:numId w:val="1"/>
        </w:numPr>
        <w:spacing w:after="0"/>
        <w:rPr>
          <w:bCs/>
          <w:szCs w:val="22"/>
          <w:lang w:val="en-IE" w:eastAsia="en-IE"/>
        </w:rPr>
      </w:pPr>
      <w:r w:rsidRPr="00C95C01">
        <w:rPr>
          <w:bCs/>
          <w:szCs w:val="22"/>
          <w:lang w:val="en-IE" w:eastAsia="en-IE"/>
        </w:rPr>
        <w:t>Applications submitted before </w:t>
      </w:r>
      <w:r w:rsidRPr="00C95C01">
        <w:rPr>
          <w:b/>
          <w:bCs/>
          <w:szCs w:val="22"/>
          <w:lang w:val="en-IE" w:eastAsia="en-IE"/>
        </w:rPr>
        <w:t>25 April 2025</w:t>
      </w:r>
      <w:r w:rsidRPr="00C95C01">
        <w:rPr>
          <w:bCs/>
          <w:szCs w:val="22"/>
          <w:lang w:val="en-IE" w:eastAsia="en-IE"/>
        </w:rPr>
        <w:t> will be reviewed in the first cycle, outcomes are expected in </w:t>
      </w:r>
      <w:r w:rsidRPr="00C95C01">
        <w:rPr>
          <w:b/>
          <w:bCs/>
          <w:szCs w:val="22"/>
          <w:lang w:val="en-IE" w:eastAsia="en-IE"/>
        </w:rPr>
        <w:t>November 2025</w:t>
      </w:r>
      <w:r w:rsidRPr="00C95C01">
        <w:rPr>
          <w:bCs/>
          <w:szCs w:val="22"/>
          <w:lang w:val="en-IE" w:eastAsia="en-IE"/>
        </w:rPr>
        <w:t>. The anticipated earliest start date for these grants is </w:t>
      </w:r>
      <w:r w:rsidRPr="00C95C01">
        <w:rPr>
          <w:b/>
          <w:bCs/>
          <w:szCs w:val="22"/>
          <w:lang w:val="en-IE" w:eastAsia="en-IE"/>
        </w:rPr>
        <w:t>01 February 2026</w:t>
      </w:r>
      <w:r w:rsidRPr="00C95C01">
        <w:rPr>
          <w:bCs/>
          <w:szCs w:val="22"/>
          <w:lang w:val="en-IE" w:eastAsia="en-IE"/>
        </w:rPr>
        <w:t>.</w:t>
      </w:r>
    </w:p>
    <w:p w14:paraId="2CCCA061" w14:textId="77777777" w:rsidR="00C95C01" w:rsidRPr="00C95C01" w:rsidRDefault="00C95C01" w:rsidP="00EF1528">
      <w:pPr>
        <w:numPr>
          <w:ilvl w:val="0"/>
          <w:numId w:val="1"/>
        </w:numPr>
        <w:spacing w:after="0"/>
        <w:rPr>
          <w:bCs/>
          <w:szCs w:val="22"/>
          <w:lang w:val="en-IE" w:eastAsia="en-IE"/>
        </w:rPr>
      </w:pPr>
      <w:r w:rsidRPr="00C95C01">
        <w:rPr>
          <w:bCs/>
          <w:szCs w:val="22"/>
          <w:lang w:val="en-IE" w:eastAsia="en-IE"/>
        </w:rPr>
        <w:t>Applications submitted before </w:t>
      </w:r>
      <w:r w:rsidRPr="00C95C01">
        <w:rPr>
          <w:b/>
          <w:bCs/>
          <w:szCs w:val="22"/>
          <w:lang w:val="en-IE" w:eastAsia="en-IE"/>
        </w:rPr>
        <w:t>18 July 2025</w:t>
      </w:r>
      <w:r w:rsidRPr="00C95C01">
        <w:rPr>
          <w:bCs/>
          <w:szCs w:val="22"/>
          <w:lang w:val="en-IE" w:eastAsia="en-IE"/>
        </w:rPr>
        <w:t> will be reviewed in the second cycle, outcomes are expected in </w:t>
      </w:r>
      <w:r w:rsidRPr="00C95C01">
        <w:rPr>
          <w:b/>
          <w:bCs/>
          <w:szCs w:val="22"/>
          <w:lang w:val="en-IE" w:eastAsia="en-IE"/>
        </w:rPr>
        <w:t>February 2026</w:t>
      </w:r>
      <w:r w:rsidRPr="00C95C01">
        <w:rPr>
          <w:bCs/>
          <w:szCs w:val="22"/>
          <w:lang w:val="en-IE" w:eastAsia="en-IE"/>
        </w:rPr>
        <w:t>. The anticipated earliest start date for these grants is </w:t>
      </w:r>
      <w:r w:rsidRPr="00C95C01">
        <w:rPr>
          <w:b/>
          <w:bCs/>
          <w:szCs w:val="22"/>
          <w:lang w:val="en-IE" w:eastAsia="en-IE"/>
        </w:rPr>
        <w:t>01 May 2026</w:t>
      </w:r>
      <w:r w:rsidRPr="00C95C01">
        <w:rPr>
          <w:bCs/>
          <w:szCs w:val="22"/>
          <w:lang w:val="en-IE" w:eastAsia="en-IE"/>
        </w:rPr>
        <w:t>.</w:t>
      </w:r>
    </w:p>
    <w:p w14:paraId="7E81AD08" w14:textId="3B7BA13A" w:rsidR="00947168" w:rsidRPr="00947168" w:rsidRDefault="00C95C01" w:rsidP="00947168">
      <w:pPr>
        <w:numPr>
          <w:ilvl w:val="0"/>
          <w:numId w:val="1"/>
        </w:numPr>
        <w:spacing w:after="0"/>
        <w:rPr>
          <w:bCs/>
          <w:szCs w:val="22"/>
          <w:lang w:val="en-IE" w:eastAsia="en-IE"/>
        </w:rPr>
      </w:pPr>
      <w:r w:rsidRPr="00C95C01">
        <w:rPr>
          <w:bCs/>
          <w:szCs w:val="22"/>
          <w:lang w:val="en-IE" w:eastAsia="en-IE"/>
        </w:rPr>
        <w:t>Applications submitted by </w:t>
      </w:r>
      <w:r w:rsidRPr="00C95C01">
        <w:rPr>
          <w:b/>
          <w:bCs/>
          <w:szCs w:val="22"/>
          <w:lang w:val="en-IE" w:eastAsia="en-IE"/>
        </w:rPr>
        <w:t>17 October 2025</w:t>
      </w:r>
      <w:r w:rsidRPr="00C95C01">
        <w:rPr>
          <w:bCs/>
          <w:szCs w:val="22"/>
          <w:lang w:val="en-IE" w:eastAsia="en-IE"/>
        </w:rPr>
        <w:t> will be reviewed in the final cycle, outcomes are expected in </w:t>
      </w:r>
      <w:r w:rsidRPr="00C95C01">
        <w:rPr>
          <w:b/>
          <w:bCs/>
          <w:szCs w:val="22"/>
          <w:lang w:val="en-IE" w:eastAsia="en-IE"/>
        </w:rPr>
        <w:t>May 2026</w:t>
      </w:r>
      <w:r w:rsidRPr="00C95C01">
        <w:rPr>
          <w:bCs/>
          <w:szCs w:val="22"/>
          <w:lang w:val="en-IE" w:eastAsia="en-IE"/>
        </w:rPr>
        <w:t>. The anticipated earliest start date for these grants is </w:t>
      </w:r>
      <w:r w:rsidRPr="00C95C01">
        <w:rPr>
          <w:b/>
          <w:bCs/>
          <w:szCs w:val="22"/>
          <w:lang w:val="en-IE" w:eastAsia="en-IE"/>
        </w:rPr>
        <w:t>01 August 2026</w:t>
      </w:r>
      <w:r w:rsidRPr="00C95C01">
        <w:rPr>
          <w:bCs/>
          <w:szCs w:val="22"/>
          <w:lang w:val="en-IE" w:eastAsia="en-IE"/>
        </w:rPr>
        <w:t>.</w:t>
      </w:r>
    </w:p>
    <w:p w14:paraId="66C67A9C" w14:textId="13EB8EA4" w:rsidR="00695E6C" w:rsidRDefault="00947168" w:rsidP="00EF1528">
      <w:pPr>
        <w:spacing w:after="0"/>
        <w:rPr>
          <w:bCs/>
          <w:szCs w:val="22"/>
          <w:highlight w:val="yellow"/>
          <w:lang w:eastAsia="en-IE"/>
        </w:rPr>
      </w:pPr>
      <w:r>
        <w:rPr>
          <w:bCs/>
          <w:szCs w:val="22"/>
          <w:lang w:eastAsia="en-IE"/>
        </w:rPr>
        <w:t>The</w:t>
      </w:r>
      <w:r w:rsidR="00482A0C">
        <w:rPr>
          <w:bCs/>
          <w:szCs w:val="22"/>
          <w:lang w:eastAsia="en-IE"/>
        </w:rPr>
        <w:t xml:space="preserve"> CTNI will accept support requests up to 12 working days before the close of each cycle.  We will </w:t>
      </w:r>
      <w:r w:rsidR="005271DE">
        <w:rPr>
          <w:bCs/>
          <w:szCs w:val="22"/>
          <w:lang w:eastAsia="en-IE"/>
        </w:rPr>
        <w:t>endeavour</w:t>
      </w:r>
      <w:r w:rsidR="00482A0C">
        <w:rPr>
          <w:bCs/>
          <w:szCs w:val="22"/>
          <w:lang w:eastAsia="en-IE"/>
        </w:rPr>
        <w:t xml:space="preserve"> to keep to the following </w:t>
      </w:r>
      <w:r w:rsidR="00E9790C">
        <w:rPr>
          <w:bCs/>
          <w:szCs w:val="22"/>
          <w:lang w:eastAsia="en-IE"/>
        </w:rPr>
        <w:t xml:space="preserve">timeline </w:t>
      </w:r>
      <w:r w:rsidR="00482A0C">
        <w:rPr>
          <w:bCs/>
          <w:szCs w:val="22"/>
          <w:lang w:eastAsia="en-IE"/>
        </w:rPr>
        <w:t>for each request</w:t>
      </w:r>
      <w:r w:rsidR="00E9790C">
        <w:rPr>
          <w:bCs/>
          <w:szCs w:val="22"/>
          <w:lang w:eastAsia="en-IE"/>
        </w:rPr>
        <w:t xml:space="preserve">, </w:t>
      </w:r>
      <w:r w:rsidR="00482A0C">
        <w:rPr>
          <w:bCs/>
          <w:szCs w:val="22"/>
          <w:lang w:eastAsia="en-IE"/>
        </w:rPr>
        <w:t xml:space="preserve">subject to the exact supports requested and all necessary information being provided by the Lead Investigator. </w:t>
      </w:r>
      <w:r w:rsidR="00695E6C" w:rsidRPr="00695E6C">
        <w:rPr>
          <w:bCs/>
          <w:szCs w:val="22"/>
          <w:highlight w:val="yellow"/>
          <w:lang w:eastAsia="en-IE"/>
        </w:rPr>
        <w:t xml:space="preserve"> </w:t>
      </w:r>
    </w:p>
    <w:p w14:paraId="30024C3E" w14:textId="1EBB510C" w:rsidR="00E52E5F" w:rsidRDefault="00695E6C" w:rsidP="00EF1528">
      <w:pPr>
        <w:spacing w:after="0"/>
        <w:rPr>
          <w:rFonts w:asciiTheme="majorHAnsi" w:eastAsiaTheme="majorEastAsia" w:hAnsiTheme="majorHAnsi"/>
          <w:color w:val="2E74B5" w:themeColor="accent1" w:themeShade="BF"/>
          <w:sz w:val="40"/>
          <w:szCs w:val="40"/>
          <w:lang w:eastAsia="en-IE"/>
        </w:rPr>
      </w:pPr>
      <w:r w:rsidRPr="005271DE">
        <w:rPr>
          <w:bCs/>
          <w:szCs w:val="22"/>
          <w:highlight w:val="yellow"/>
          <w:lang w:eastAsia="en-IE"/>
        </w:rPr>
        <w:t>PLEASE NOTE: The HRB Primary Care CTNI is funded by the HRB through November 2026. Any supports we offer can only be guaranteed up to that date. We will acknowledge this in any infrastructure agreements we provide.</w:t>
      </w:r>
      <w:r>
        <w:rPr>
          <w:bCs/>
          <w:szCs w:val="22"/>
          <w:lang w:eastAsia="en-IE"/>
        </w:rPr>
        <w:t xml:space="preserve">  </w:t>
      </w:r>
    </w:p>
    <w:p w14:paraId="2CDD1B1A" w14:textId="42902C5A" w:rsidR="008A0E0E" w:rsidRDefault="007C3C4B" w:rsidP="00346C8C">
      <w:pPr>
        <w:pStyle w:val="Heading2"/>
        <w:rPr>
          <w:lang w:eastAsia="en-IE"/>
        </w:rPr>
      </w:pPr>
      <w:bookmarkStart w:id="8" w:name="_Toc193990569"/>
      <w:r>
        <w:rPr>
          <w:lang w:eastAsia="en-IE"/>
        </w:rPr>
        <w:t xml:space="preserve">1.2 Review </w:t>
      </w:r>
      <w:r w:rsidR="00695E6C">
        <w:rPr>
          <w:lang w:eastAsia="en-IE"/>
        </w:rPr>
        <w:t>timeline</w:t>
      </w:r>
      <w:bookmarkEnd w:id="8"/>
    </w:p>
    <w:p w14:paraId="6AC97955" w14:textId="60736491" w:rsidR="008A0E0E" w:rsidRDefault="008A0E0E" w:rsidP="00EF1528">
      <w:pPr>
        <w:spacing w:after="0"/>
        <w:rPr>
          <w:bCs/>
          <w:szCs w:val="22"/>
          <w:lang w:eastAsia="en-IE"/>
        </w:rPr>
      </w:pPr>
      <w:r>
        <w:rPr>
          <w:bCs/>
          <w:szCs w:val="22"/>
          <w:lang w:eastAsia="en-IE"/>
        </w:rPr>
        <w:t xml:space="preserve">We aim to have </w:t>
      </w:r>
      <w:r w:rsidR="00B03438">
        <w:rPr>
          <w:bCs/>
          <w:szCs w:val="22"/>
          <w:lang w:eastAsia="en-IE"/>
        </w:rPr>
        <w:t>submitted forms reviewed internally</w:t>
      </w:r>
      <w:r w:rsidR="00370C2E">
        <w:rPr>
          <w:bCs/>
          <w:szCs w:val="22"/>
          <w:lang w:eastAsia="en-IE"/>
        </w:rPr>
        <w:t xml:space="preserve"> for suitability</w:t>
      </w:r>
      <w:r w:rsidR="00B03438">
        <w:rPr>
          <w:bCs/>
          <w:szCs w:val="22"/>
          <w:lang w:eastAsia="en-IE"/>
        </w:rPr>
        <w:t>, and any additional in</w:t>
      </w:r>
      <w:r w:rsidR="00BC085E">
        <w:rPr>
          <w:bCs/>
          <w:szCs w:val="22"/>
          <w:lang w:eastAsia="en-IE"/>
        </w:rPr>
        <w:t>formation</w:t>
      </w:r>
      <w:r w:rsidR="00B03438">
        <w:rPr>
          <w:bCs/>
          <w:szCs w:val="22"/>
          <w:lang w:eastAsia="en-IE"/>
        </w:rPr>
        <w:t xml:space="preserve"> requested</w:t>
      </w:r>
      <w:r w:rsidR="00370C2E">
        <w:rPr>
          <w:bCs/>
          <w:szCs w:val="22"/>
          <w:lang w:eastAsia="en-IE"/>
        </w:rPr>
        <w:t>,</w:t>
      </w:r>
      <w:r w:rsidR="00B03438">
        <w:rPr>
          <w:bCs/>
          <w:szCs w:val="22"/>
          <w:lang w:eastAsia="en-IE"/>
        </w:rPr>
        <w:t xml:space="preserve"> within 3 working days</w:t>
      </w:r>
      <w:r w:rsidR="000E1B2A">
        <w:rPr>
          <w:bCs/>
          <w:szCs w:val="22"/>
          <w:lang w:eastAsia="en-IE"/>
        </w:rPr>
        <w:t xml:space="preserve"> of receipt of form</w:t>
      </w:r>
      <w:r w:rsidR="00B03438">
        <w:rPr>
          <w:bCs/>
          <w:szCs w:val="22"/>
          <w:lang w:eastAsia="en-IE"/>
        </w:rPr>
        <w:t xml:space="preserve">. </w:t>
      </w:r>
    </w:p>
    <w:p w14:paraId="0EEC8660" w14:textId="383A5DE3" w:rsidR="00B03438" w:rsidRDefault="00370C2E" w:rsidP="00EF1528">
      <w:pPr>
        <w:spacing w:after="0"/>
        <w:rPr>
          <w:bCs/>
          <w:szCs w:val="22"/>
          <w:lang w:eastAsia="en-IE"/>
        </w:rPr>
      </w:pPr>
      <w:r>
        <w:rPr>
          <w:bCs/>
          <w:szCs w:val="22"/>
          <w:lang w:eastAsia="en-IE"/>
        </w:rPr>
        <w:t xml:space="preserve">Draft wording of an infrastructure agreement will be provided within 5 working days. </w:t>
      </w:r>
    </w:p>
    <w:p w14:paraId="10CB5EC9" w14:textId="7F0394A1" w:rsidR="00370C2E" w:rsidRDefault="00847F73" w:rsidP="00EF1528">
      <w:pPr>
        <w:spacing w:after="0"/>
        <w:rPr>
          <w:bCs/>
          <w:szCs w:val="22"/>
          <w:lang w:eastAsia="en-IE"/>
        </w:rPr>
      </w:pPr>
      <w:r>
        <w:rPr>
          <w:bCs/>
          <w:szCs w:val="22"/>
          <w:lang w:eastAsia="en-IE"/>
        </w:rPr>
        <w:t>A meeting will be arranged within 10 working days between the applicant team and the CTNI to discuss the wording of the infrastructure agreement</w:t>
      </w:r>
      <w:r w:rsidR="004C27F8">
        <w:rPr>
          <w:bCs/>
          <w:szCs w:val="22"/>
          <w:lang w:eastAsia="en-IE"/>
        </w:rPr>
        <w:t xml:space="preserve">. </w:t>
      </w:r>
    </w:p>
    <w:p w14:paraId="50B2C0A0" w14:textId="464D0744" w:rsidR="00E52E5F" w:rsidRDefault="004C27F8" w:rsidP="00EF1528">
      <w:pPr>
        <w:spacing w:after="0"/>
        <w:rPr>
          <w:rFonts w:asciiTheme="majorHAnsi" w:eastAsiaTheme="majorEastAsia" w:hAnsiTheme="majorHAnsi"/>
          <w:color w:val="2E74B5" w:themeColor="accent1" w:themeShade="BF"/>
          <w:sz w:val="40"/>
          <w:szCs w:val="40"/>
          <w:lang w:eastAsia="en-IE"/>
        </w:rPr>
      </w:pPr>
      <w:r>
        <w:rPr>
          <w:bCs/>
          <w:szCs w:val="22"/>
          <w:lang w:eastAsia="en-IE"/>
        </w:rPr>
        <w:t xml:space="preserve">Finalised wording of the infrastructure agreement will then be provided to the applicant team within 11 working days. </w:t>
      </w:r>
      <w:bookmarkStart w:id="9" w:name="_Toc96681365"/>
      <w:r w:rsidR="00E52E5F">
        <w:rPr>
          <w:lang w:eastAsia="en-IE"/>
        </w:rPr>
        <w:br w:type="page"/>
      </w:r>
    </w:p>
    <w:p w14:paraId="6E95C589" w14:textId="6333AE4E" w:rsidR="00482A0C" w:rsidRPr="00346C8C" w:rsidRDefault="00482A0C" w:rsidP="00346C8C">
      <w:pPr>
        <w:pStyle w:val="Heading1"/>
      </w:pPr>
      <w:bookmarkStart w:id="10" w:name="_Toc193990570"/>
      <w:r w:rsidRPr="00346C8C">
        <w:lastRenderedPageBreak/>
        <w:t>2. About the HRB Primary Care CTNI</w:t>
      </w:r>
      <w:bookmarkEnd w:id="9"/>
      <w:bookmarkEnd w:id="10"/>
    </w:p>
    <w:p w14:paraId="02C81E5F" w14:textId="77777777" w:rsidR="00482A0C" w:rsidRDefault="00482A0C" w:rsidP="00EF1528">
      <w:pPr>
        <w:spacing w:after="0"/>
        <w:rPr>
          <w:lang w:eastAsia="en-IE"/>
        </w:rPr>
      </w:pPr>
      <w:r>
        <w:rPr>
          <w:lang w:eastAsia="en-IE"/>
        </w:rPr>
        <w:t>The HRB Primary Care CTNI was established in 2015 as a collaborative partnership between NUI Galway, the Royal College of Surgeons in Ireland, Queen’s University Belfast, the Association of University Departments of General Practice in Ireland, and the Irish College of General Practitioners. Since establishment, it has supported more than 30 clinical studies, recruited almost 4,000 patients, leveraged funds of over €19,000,000, and published in leading international journals such as the New England Journal of Medicine, the Lancet, and the British Medical Journal.</w:t>
      </w:r>
    </w:p>
    <w:p w14:paraId="5241D0E4" w14:textId="77777777" w:rsidR="00482A0C" w:rsidRDefault="00482A0C" w:rsidP="00EF1528">
      <w:pPr>
        <w:spacing w:after="0"/>
        <w:rPr>
          <w:lang w:eastAsia="en-IE"/>
        </w:rPr>
      </w:pPr>
      <w:r>
        <w:rPr>
          <w:lang w:eastAsia="en-IE"/>
        </w:rPr>
        <w:t>In 2021, the HRB Primary Care CTNI was successful in securing funding for the next 5 years of operations, with a focus on achieving the following strategic objectives:</w:t>
      </w:r>
    </w:p>
    <w:p w14:paraId="41F7A561" w14:textId="77777777" w:rsidR="00482A0C" w:rsidRDefault="00482A0C" w:rsidP="00EF1528">
      <w:pPr>
        <w:pStyle w:val="ListParagraph"/>
        <w:numPr>
          <w:ilvl w:val="0"/>
          <w:numId w:val="2"/>
        </w:numPr>
        <w:spacing w:after="0"/>
        <w:rPr>
          <w:lang w:eastAsia="en-IE"/>
        </w:rPr>
      </w:pPr>
      <w:r>
        <w:rPr>
          <w:lang w:eastAsia="en-IE"/>
        </w:rPr>
        <w:t>To maximise the successful delivery of primary care trials in Ireland.</w:t>
      </w:r>
    </w:p>
    <w:p w14:paraId="54904FF5" w14:textId="77777777" w:rsidR="00482A0C" w:rsidRDefault="00482A0C" w:rsidP="00EF1528">
      <w:pPr>
        <w:pStyle w:val="ListParagraph"/>
        <w:numPr>
          <w:ilvl w:val="0"/>
          <w:numId w:val="2"/>
        </w:numPr>
        <w:spacing w:after="0"/>
        <w:rPr>
          <w:lang w:eastAsia="en-IE"/>
        </w:rPr>
      </w:pPr>
      <w:r>
        <w:rPr>
          <w:lang w:eastAsia="en-IE"/>
        </w:rPr>
        <w:t>To continue to build capacity for world-class clinical trials in Irish primary care, through the provision of financial supports to early career researchers, the promotion of primary care research education and dissemination, and the provision of seed funding to develop a roadmap for implementation of a national research IT infrastructure.</w:t>
      </w:r>
    </w:p>
    <w:p w14:paraId="3F583C0D" w14:textId="6E0E2EDB" w:rsidR="00482A0C" w:rsidRDefault="00482A0C" w:rsidP="00EF1528">
      <w:pPr>
        <w:pStyle w:val="ListParagraph"/>
        <w:numPr>
          <w:ilvl w:val="0"/>
          <w:numId w:val="2"/>
        </w:numPr>
        <w:spacing w:after="0"/>
        <w:rPr>
          <w:lang w:eastAsia="en-IE"/>
        </w:rPr>
      </w:pPr>
      <w:r>
        <w:rPr>
          <w:lang w:eastAsia="en-IE"/>
        </w:rPr>
        <w:t xml:space="preserve">To develop an agenda for Irish primary care clinical trials research, </w:t>
      </w:r>
      <w:r w:rsidR="002B0481">
        <w:rPr>
          <w:lang w:eastAsia="en-IE"/>
        </w:rPr>
        <w:t xml:space="preserve">centred around the </w:t>
      </w:r>
      <w:hyperlink r:id="rId11" w:history="1">
        <w:r w:rsidR="002B0481" w:rsidRPr="00E52E5F">
          <w:rPr>
            <w:rStyle w:val="Hyperlink"/>
            <w:lang w:eastAsia="en-IE"/>
          </w:rPr>
          <w:t>Top Ten Research Priorities for the management of chronic conditions in primary care</w:t>
        </w:r>
      </w:hyperlink>
      <w:r w:rsidR="002B0481">
        <w:rPr>
          <w:lang w:eastAsia="en-IE"/>
        </w:rPr>
        <w:t xml:space="preserve">. </w:t>
      </w:r>
      <w:r>
        <w:rPr>
          <w:lang w:eastAsia="en-IE"/>
        </w:rPr>
        <w:t xml:space="preserve"> </w:t>
      </w:r>
    </w:p>
    <w:p w14:paraId="37049497" w14:textId="77777777" w:rsidR="00482A0C" w:rsidRPr="00482A0C" w:rsidRDefault="00482A0C" w:rsidP="00EF1528">
      <w:pPr>
        <w:pStyle w:val="ListParagraph"/>
        <w:numPr>
          <w:ilvl w:val="0"/>
          <w:numId w:val="2"/>
        </w:numPr>
        <w:spacing w:after="0"/>
        <w:rPr>
          <w:rFonts w:eastAsiaTheme="majorEastAsia"/>
          <w:sz w:val="28"/>
          <w:szCs w:val="32"/>
        </w:rPr>
      </w:pPr>
      <w:r>
        <w:rPr>
          <w:lang w:eastAsia="en-IE"/>
        </w:rPr>
        <w:t>To enhance patient and public involvement (PPI) in primary care research in Ireland, by continuing to grow the capacity of the Primary Care CTNI PPI group, including PPI in network oversight and portfolio development, and continuing our synergistic relationship with the national PPI network.</w:t>
      </w:r>
    </w:p>
    <w:p w14:paraId="58E0F694" w14:textId="77777777" w:rsidR="00482A0C" w:rsidRDefault="00482A0C" w:rsidP="00346C8C">
      <w:pPr>
        <w:pStyle w:val="Heading2"/>
      </w:pPr>
      <w:bookmarkStart w:id="11" w:name="_Toc96681366"/>
      <w:bookmarkStart w:id="12" w:name="_Toc193990571"/>
      <w:r>
        <w:t>2.1 The Core Operations Team</w:t>
      </w:r>
      <w:bookmarkEnd w:id="11"/>
      <w:bookmarkEnd w:id="12"/>
    </w:p>
    <w:p w14:paraId="4960703F" w14:textId="77777777" w:rsidR="00482A0C" w:rsidRDefault="00482A0C" w:rsidP="00EF1528">
      <w:pPr>
        <w:spacing w:after="0"/>
      </w:pPr>
      <w:r>
        <w:rPr>
          <w:b/>
        </w:rPr>
        <w:t xml:space="preserve">Network Director: </w:t>
      </w:r>
      <w:r w:rsidRPr="003975D0">
        <w:t>Professor Andrew</w:t>
      </w:r>
      <w:r w:rsidRPr="00D1210A">
        <w:t xml:space="preserve"> W.</w:t>
      </w:r>
      <w:r w:rsidRPr="003975D0">
        <w:t xml:space="preserve"> Murph</w:t>
      </w:r>
      <w:r>
        <w:t>y</w:t>
      </w:r>
    </w:p>
    <w:p w14:paraId="13BEEA9F" w14:textId="77777777" w:rsidR="00482A0C" w:rsidRDefault="00482A0C" w:rsidP="00EF1528">
      <w:pPr>
        <w:spacing w:after="0"/>
      </w:pPr>
      <w:r w:rsidRPr="00D1210A">
        <w:rPr>
          <w:b/>
        </w:rPr>
        <w:t>Associate Director</w:t>
      </w:r>
      <w:r>
        <w:t xml:space="preserve">: </w:t>
      </w:r>
      <w:r w:rsidRPr="003975D0">
        <w:t>Professor Susan Smith</w:t>
      </w:r>
    </w:p>
    <w:p w14:paraId="6B85CC6B" w14:textId="4AD355EF" w:rsidR="00482A0C" w:rsidRDefault="00482A0C" w:rsidP="00EF1528">
      <w:pPr>
        <w:spacing w:after="0"/>
      </w:pPr>
      <w:r>
        <w:rPr>
          <w:b/>
        </w:rPr>
        <w:t>Acting Network Manager/Research Lead</w:t>
      </w:r>
      <w:r>
        <w:t>: Ms Laura O’Connor</w:t>
      </w:r>
    </w:p>
    <w:p w14:paraId="070015A4" w14:textId="77777777" w:rsidR="00482A0C" w:rsidRPr="00D1210A" w:rsidRDefault="00482A0C" w:rsidP="00EF1528">
      <w:pPr>
        <w:spacing w:after="0"/>
      </w:pPr>
      <w:r w:rsidRPr="00D1210A">
        <w:rPr>
          <w:b/>
        </w:rPr>
        <w:t>Network Administrator</w:t>
      </w:r>
      <w:r>
        <w:t>: Ms Breda Kelleher</w:t>
      </w:r>
    </w:p>
    <w:p w14:paraId="2640ACCA" w14:textId="4A3DA488" w:rsidR="00482A0C" w:rsidRPr="00695E6C" w:rsidRDefault="00482A0C" w:rsidP="00EF1528">
      <w:pPr>
        <w:spacing w:after="0"/>
      </w:pPr>
      <w:r>
        <w:t xml:space="preserve">For more about the Core Operations Team, visit: </w:t>
      </w:r>
      <w:hyperlink r:id="rId12" w:history="1">
        <w:r w:rsidRPr="00226383">
          <w:rPr>
            <w:rStyle w:val="Hyperlink"/>
          </w:rPr>
          <w:t>https://primarycaretrials.ie/about-us/core-team/</w:t>
        </w:r>
      </w:hyperlink>
    </w:p>
    <w:p w14:paraId="7C7570E6" w14:textId="1C63874A" w:rsidR="00E52E5F" w:rsidRPr="00E52E5F" w:rsidRDefault="00695E6C" w:rsidP="00EF1528">
      <w:pPr>
        <w:spacing w:after="0"/>
      </w:pPr>
      <w:r>
        <w:br w:type="page"/>
      </w:r>
    </w:p>
    <w:p w14:paraId="0C74F9A9" w14:textId="39DDDBAF" w:rsidR="00482A0C" w:rsidRDefault="00482A0C" w:rsidP="00346C8C">
      <w:pPr>
        <w:pStyle w:val="Heading1"/>
      </w:pPr>
      <w:bookmarkStart w:id="13" w:name="_Toc193990572"/>
      <w:r>
        <w:lastRenderedPageBreak/>
        <w:t>3</w:t>
      </w:r>
      <w:r w:rsidR="009673A9">
        <w:t>.</w:t>
      </w:r>
      <w:r>
        <w:t xml:space="preserve"> ILCT Call</w:t>
      </w:r>
      <w:bookmarkEnd w:id="13"/>
    </w:p>
    <w:p w14:paraId="7E9A83F6" w14:textId="31568C7B" w:rsidR="00482A0C" w:rsidRDefault="00482A0C" w:rsidP="00EF1528">
      <w:pPr>
        <w:spacing w:after="0"/>
        <w:rPr>
          <w:bCs/>
        </w:rPr>
      </w:pPr>
      <w:r w:rsidRPr="00482A0C">
        <w:rPr>
          <w:bCs/>
        </w:rPr>
        <w:t xml:space="preserve">The Investigator-Led Clinical Trials (ILCT) Programme 2025 </w:t>
      </w:r>
      <w:r>
        <w:rPr>
          <w:bCs/>
        </w:rPr>
        <w:t>is the new name for the Definitive Interventions and Feasibility Awards</w:t>
      </w:r>
      <w:r w:rsidR="009673A9">
        <w:rPr>
          <w:bCs/>
        </w:rPr>
        <w:t xml:space="preserve"> (DIFA)</w:t>
      </w:r>
      <w:r>
        <w:rPr>
          <w:bCs/>
        </w:rPr>
        <w:t xml:space="preserve"> scheme administered by the HRB. The scope, aim and objectives remain the same, however there are changes Lead Investigators must be aware of. Full details of the scheme can be found on the HRB website, with some key changes highlighted below (</w:t>
      </w:r>
      <w:hyperlink r:id="rId13" w:history="1">
        <w:r w:rsidRPr="00730C0F">
          <w:rPr>
            <w:rStyle w:val="Hyperlink"/>
            <w:bCs/>
          </w:rPr>
          <w:t>https://www.hrb.ie/funding-scheme/investigator-led-clinical-trials-ilct-programme-2025/</w:t>
        </w:r>
      </w:hyperlink>
      <w:r>
        <w:rPr>
          <w:bCs/>
        </w:rPr>
        <w:t xml:space="preserve">) </w:t>
      </w:r>
    </w:p>
    <w:p w14:paraId="06980A74" w14:textId="77777777" w:rsidR="009673A9" w:rsidRDefault="009673A9" w:rsidP="00EF1528">
      <w:pPr>
        <w:pStyle w:val="ListParagraph"/>
        <w:numPr>
          <w:ilvl w:val="0"/>
          <w:numId w:val="3"/>
        </w:numPr>
        <w:spacing w:after="0"/>
        <w:rPr>
          <w:bCs/>
        </w:rPr>
      </w:pPr>
      <w:r>
        <w:rPr>
          <w:bCs/>
        </w:rPr>
        <w:t xml:space="preserve">Unlike the last DIFA call, the ILCT 2025 call is a one-stage submission process. </w:t>
      </w:r>
    </w:p>
    <w:p w14:paraId="6EC25732" w14:textId="0C507B54" w:rsidR="00482A0C" w:rsidRDefault="009673A9" w:rsidP="00EF1528">
      <w:pPr>
        <w:pStyle w:val="ListParagraph"/>
        <w:numPr>
          <w:ilvl w:val="1"/>
          <w:numId w:val="3"/>
        </w:numPr>
        <w:spacing w:after="0"/>
        <w:rPr>
          <w:bCs/>
        </w:rPr>
      </w:pPr>
      <w:r>
        <w:rPr>
          <w:bCs/>
        </w:rPr>
        <w:t xml:space="preserve">If unsuccessful in the first cycle, one resubmission, with a revised application in line with reviewer feedback, may be submitted to a later cycle. </w:t>
      </w:r>
    </w:p>
    <w:p w14:paraId="4F92F2D4" w14:textId="08DD0699" w:rsidR="009673A9" w:rsidRDefault="009673A9" w:rsidP="00EF1528">
      <w:pPr>
        <w:pStyle w:val="ListParagraph"/>
        <w:numPr>
          <w:ilvl w:val="1"/>
          <w:numId w:val="3"/>
        </w:numPr>
        <w:spacing w:after="0"/>
        <w:rPr>
          <w:bCs/>
        </w:rPr>
      </w:pPr>
      <w:r>
        <w:rPr>
          <w:bCs/>
        </w:rPr>
        <w:t xml:space="preserve">As an open call, applicants may begin an application on GEMS and submit at any point while the call is open, and it will be reviewed in the currently open cycle at time of submission. </w:t>
      </w:r>
    </w:p>
    <w:p w14:paraId="10F98F4D" w14:textId="4B2637B2" w:rsidR="009673A9" w:rsidRDefault="009673A9" w:rsidP="00EF1528">
      <w:pPr>
        <w:pStyle w:val="ListParagraph"/>
        <w:numPr>
          <w:ilvl w:val="0"/>
          <w:numId w:val="3"/>
        </w:numPr>
        <w:spacing w:after="0"/>
        <w:rPr>
          <w:bCs/>
        </w:rPr>
      </w:pPr>
      <w:r>
        <w:rPr>
          <w:bCs/>
        </w:rPr>
        <w:t>There are 2 separate streams for a Definitive Intervention, and a Feasibility Study. Applicants will need to confirm on GEMS which stream they are applying to.</w:t>
      </w:r>
    </w:p>
    <w:p w14:paraId="16696A22" w14:textId="7D582650" w:rsidR="009673A9" w:rsidRDefault="009673A9" w:rsidP="00EF1528">
      <w:pPr>
        <w:pStyle w:val="ListParagraph"/>
        <w:numPr>
          <w:ilvl w:val="0"/>
          <w:numId w:val="3"/>
        </w:numPr>
        <w:spacing w:after="0"/>
        <w:rPr>
          <w:bCs/>
        </w:rPr>
      </w:pPr>
      <w:r>
        <w:rPr>
          <w:bCs/>
        </w:rPr>
        <w:t xml:space="preserve">There is no Co-Lead Applicant option in the ILCT 2025 call. </w:t>
      </w:r>
    </w:p>
    <w:p w14:paraId="02F98A7D" w14:textId="4A998C28" w:rsidR="009673A9" w:rsidRDefault="009673A9" w:rsidP="00EF1528">
      <w:pPr>
        <w:pStyle w:val="ListParagraph"/>
        <w:numPr>
          <w:ilvl w:val="0"/>
          <w:numId w:val="3"/>
        </w:numPr>
        <w:spacing w:after="0"/>
        <w:rPr>
          <w:bCs/>
        </w:rPr>
      </w:pPr>
      <w:r>
        <w:rPr>
          <w:bCs/>
        </w:rPr>
        <w:t xml:space="preserve">Maximum budgets are €1,300,000 for a Definitive Intervention, and €430,000 for a </w:t>
      </w:r>
      <w:r w:rsidR="00283785">
        <w:rPr>
          <w:bCs/>
        </w:rPr>
        <w:t>Feasibility</w:t>
      </w:r>
      <w:r>
        <w:rPr>
          <w:bCs/>
        </w:rPr>
        <w:t xml:space="preserve"> Study, both inclusive of overheads. </w:t>
      </w:r>
      <w:r w:rsidRPr="009673A9">
        <w:rPr>
          <w:bCs/>
        </w:rPr>
        <w:t>The budget for a methodology sub-study (including a SWAT) remains at €20,000 inclusive of overheads</w:t>
      </w:r>
    </w:p>
    <w:p w14:paraId="0EB76188" w14:textId="5B923502" w:rsidR="009673A9" w:rsidRDefault="009673A9" w:rsidP="00EF1528">
      <w:pPr>
        <w:pStyle w:val="ListParagraph"/>
        <w:numPr>
          <w:ilvl w:val="0"/>
          <w:numId w:val="3"/>
        </w:numPr>
        <w:spacing w:after="0"/>
        <w:rPr>
          <w:bCs/>
        </w:rPr>
      </w:pPr>
      <w:r>
        <w:rPr>
          <w:bCs/>
        </w:rPr>
        <w:t xml:space="preserve">€3M of the overall ILCT budget will be aimed at supporting cancer-specific trials, quality of applications permitting. </w:t>
      </w:r>
    </w:p>
    <w:p w14:paraId="130877E7" w14:textId="77777777" w:rsidR="009673A9" w:rsidRDefault="009673A9" w:rsidP="00EF1528">
      <w:pPr>
        <w:spacing w:after="0"/>
        <w:rPr>
          <w:bCs/>
        </w:rPr>
      </w:pPr>
      <w:r>
        <w:rPr>
          <w:bCs/>
        </w:rPr>
        <w:br w:type="page"/>
      </w:r>
    </w:p>
    <w:p w14:paraId="4E06333D" w14:textId="102E1910" w:rsidR="009673A9" w:rsidRDefault="00346C8C" w:rsidP="00EE17E7">
      <w:pPr>
        <w:pStyle w:val="Heading1"/>
        <w:numPr>
          <w:ilvl w:val="0"/>
          <w:numId w:val="5"/>
        </w:numPr>
        <w:spacing w:after="0"/>
      </w:pPr>
      <w:bookmarkStart w:id="14" w:name="_Toc193990573"/>
      <w:r>
        <w:lastRenderedPageBreak/>
        <w:t xml:space="preserve">Your </w:t>
      </w:r>
      <w:r w:rsidR="009673A9">
        <w:t>ILCT Application Overview</w:t>
      </w:r>
      <w:bookmarkEnd w:id="14"/>
    </w:p>
    <w:p w14:paraId="5EE89BB3" w14:textId="77777777" w:rsidR="009673A9" w:rsidRDefault="009673A9" w:rsidP="00EF1528">
      <w:pPr>
        <w:spacing w:after="0"/>
      </w:pPr>
      <w:r>
        <w:t xml:space="preserve">Please complete this form using </w:t>
      </w:r>
      <w:r w:rsidRPr="00F65E00">
        <w:rPr>
          <w:b/>
        </w:rPr>
        <w:t>current best estimates</w:t>
      </w:r>
      <w:r>
        <w:t xml:space="preserve">. We understand this information may change during the application process. </w:t>
      </w:r>
    </w:p>
    <w:p w14:paraId="00FACFE9" w14:textId="77777777" w:rsidR="00283785" w:rsidRPr="00D1210A" w:rsidRDefault="00283785" w:rsidP="00EF1528">
      <w:pPr>
        <w:spacing w:after="0"/>
      </w:pPr>
    </w:p>
    <w:tbl>
      <w:tblPr>
        <w:tblStyle w:val="TableGrid"/>
        <w:tblW w:w="0" w:type="auto"/>
        <w:tblLook w:val="04A0" w:firstRow="1" w:lastRow="0" w:firstColumn="1" w:lastColumn="0" w:noHBand="0" w:noVBand="1"/>
      </w:tblPr>
      <w:tblGrid>
        <w:gridCol w:w="2830"/>
        <w:gridCol w:w="6186"/>
      </w:tblGrid>
      <w:tr w:rsidR="00884C15" w:rsidRPr="00884C15" w14:paraId="5EF2C209" w14:textId="77777777" w:rsidTr="009673A9">
        <w:tc>
          <w:tcPr>
            <w:tcW w:w="2830" w:type="dxa"/>
            <w:shd w:val="clear" w:color="auto" w:fill="D9D9D9" w:themeFill="background1" w:themeFillShade="D9"/>
          </w:tcPr>
          <w:p w14:paraId="1CAA1B7D" w14:textId="77777777" w:rsidR="009673A9" w:rsidRPr="00884C15" w:rsidRDefault="009673A9" w:rsidP="00EF1528">
            <w:pPr>
              <w:spacing w:after="0"/>
              <w:rPr>
                <w:b/>
                <w:color w:val="auto"/>
              </w:rPr>
            </w:pPr>
            <w:r w:rsidRPr="00884C15">
              <w:rPr>
                <w:b/>
                <w:color w:val="auto"/>
              </w:rPr>
              <w:t>Application Title</w:t>
            </w:r>
          </w:p>
        </w:tc>
        <w:tc>
          <w:tcPr>
            <w:tcW w:w="6186" w:type="dxa"/>
          </w:tcPr>
          <w:p w14:paraId="44ED4EBF" w14:textId="77777777" w:rsidR="009673A9" w:rsidRPr="00884C15" w:rsidRDefault="009673A9" w:rsidP="00EF1528">
            <w:pPr>
              <w:spacing w:after="0"/>
              <w:rPr>
                <w:rFonts w:asciiTheme="minorHAnsi" w:hAnsiTheme="minorHAnsi"/>
                <w:b/>
                <w:color w:val="auto"/>
                <w:sz w:val="24"/>
                <w:szCs w:val="24"/>
              </w:rPr>
            </w:pPr>
          </w:p>
        </w:tc>
      </w:tr>
      <w:tr w:rsidR="00884C15" w:rsidRPr="00884C15" w14:paraId="2327740C" w14:textId="77777777" w:rsidTr="009673A9">
        <w:tc>
          <w:tcPr>
            <w:tcW w:w="2830" w:type="dxa"/>
            <w:shd w:val="clear" w:color="auto" w:fill="D9D9D9" w:themeFill="background1" w:themeFillShade="D9"/>
          </w:tcPr>
          <w:p w14:paraId="220ACC81" w14:textId="77777777" w:rsidR="009673A9" w:rsidRPr="00884C15" w:rsidRDefault="009673A9" w:rsidP="00EF1528">
            <w:pPr>
              <w:spacing w:after="0"/>
              <w:rPr>
                <w:b/>
                <w:color w:val="auto"/>
              </w:rPr>
            </w:pPr>
            <w:r w:rsidRPr="00884C15">
              <w:rPr>
                <w:b/>
                <w:color w:val="auto"/>
              </w:rPr>
              <w:t>Lead Applicant</w:t>
            </w:r>
          </w:p>
        </w:tc>
        <w:tc>
          <w:tcPr>
            <w:tcW w:w="6186" w:type="dxa"/>
          </w:tcPr>
          <w:p w14:paraId="135446A9" w14:textId="77777777" w:rsidR="009673A9" w:rsidRPr="00884C15" w:rsidRDefault="009673A9" w:rsidP="00EF1528">
            <w:pPr>
              <w:spacing w:after="0"/>
              <w:rPr>
                <w:rFonts w:asciiTheme="minorHAnsi" w:hAnsiTheme="minorHAnsi"/>
                <w:b/>
                <w:color w:val="auto"/>
                <w:sz w:val="24"/>
                <w:szCs w:val="24"/>
              </w:rPr>
            </w:pPr>
          </w:p>
        </w:tc>
      </w:tr>
      <w:tr w:rsidR="00884C15" w:rsidRPr="00884C15" w14:paraId="4B996053" w14:textId="77777777" w:rsidTr="009673A9">
        <w:tc>
          <w:tcPr>
            <w:tcW w:w="2830" w:type="dxa"/>
            <w:shd w:val="clear" w:color="auto" w:fill="D9D9D9" w:themeFill="background1" w:themeFillShade="D9"/>
          </w:tcPr>
          <w:p w14:paraId="5E0730B2" w14:textId="77777777" w:rsidR="009673A9" w:rsidRPr="00884C15" w:rsidRDefault="009673A9" w:rsidP="00EF1528">
            <w:pPr>
              <w:spacing w:after="0"/>
              <w:rPr>
                <w:b/>
                <w:color w:val="auto"/>
              </w:rPr>
            </w:pPr>
            <w:r w:rsidRPr="00884C15">
              <w:rPr>
                <w:b/>
                <w:color w:val="auto"/>
              </w:rPr>
              <w:t>Host Institution</w:t>
            </w:r>
          </w:p>
        </w:tc>
        <w:tc>
          <w:tcPr>
            <w:tcW w:w="6186" w:type="dxa"/>
          </w:tcPr>
          <w:p w14:paraId="54E40B7B" w14:textId="77777777" w:rsidR="009673A9" w:rsidRPr="00884C15" w:rsidRDefault="009673A9" w:rsidP="00EF1528">
            <w:pPr>
              <w:spacing w:after="0"/>
              <w:rPr>
                <w:rFonts w:asciiTheme="minorHAnsi" w:hAnsiTheme="minorHAnsi"/>
                <w:b/>
                <w:color w:val="auto"/>
                <w:sz w:val="24"/>
                <w:szCs w:val="24"/>
              </w:rPr>
            </w:pPr>
          </w:p>
        </w:tc>
      </w:tr>
      <w:tr w:rsidR="00884C15" w:rsidRPr="00884C15" w14:paraId="7B99D1DE" w14:textId="77777777" w:rsidTr="009673A9">
        <w:tc>
          <w:tcPr>
            <w:tcW w:w="2830" w:type="dxa"/>
            <w:shd w:val="clear" w:color="auto" w:fill="D9D9D9" w:themeFill="background1" w:themeFillShade="D9"/>
          </w:tcPr>
          <w:p w14:paraId="3405B6EC" w14:textId="1E06564B" w:rsidR="009673A9" w:rsidRPr="00884C15" w:rsidRDefault="009673A9" w:rsidP="00EF1528">
            <w:pPr>
              <w:spacing w:after="0"/>
              <w:rPr>
                <w:b/>
                <w:color w:val="auto"/>
              </w:rPr>
            </w:pPr>
            <w:r w:rsidRPr="00884C15">
              <w:rPr>
                <w:b/>
                <w:color w:val="auto"/>
              </w:rPr>
              <w:t>Targeted cycle deadline (25 April, 18 July, or 17 October)</w:t>
            </w:r>
          </w:p>
        </w:tc>
        <w:tc>
          <w:tcPr>
            <w:tcW w:w="6186" w:type="dxa"/>
          </w:tcPr>
          <w:p w14:paraId="5A4747C9" w14:textId="77777777" w:rsidR="009673A9" w:rsidRPr="00884C15" w:rsidRDefault="009673A9" w:rsidP="00EF1528">
            <w:pPr>
              <w:spacing w:after="0"/>
              <w:rPr>
                <w:rFonts w:asciiTheme="minorHAnsi" w:hAnsiTheme="minorHAnsi"/>
                <w:b/>
                <w:color w:val="auto"/>
                <w:sz w:val="24"/>
                <w:szCs w:val="24"/>
              </w:rPr>
            </w:pPr>
          </w:p>
        </w:tc>
      </w:tr>
      <w:tr w:rsidR="00884C15" w:rsidRPr="00884C15" w14:paraId="0F2A0456" w14:textId="77777777" w:rsidTr="009673A9">
        <w:tc>
          <w:tcPr>
            <w:tcW w:w="2830" w:type="dxa"/>
            <w:shd w:val="clear" w:color="auto" w:fill="D9D9D9" w:themeFill="background1" w:themeFillShade="D9"/>
          </w:tcPr>
          <w:p w14:paraId="5611268B" w14:textId="77777777" w:rsidR="009673A9" w:rsidRPr="00884C15" w:rsidRDefault="009673A9" w:rsidP="00EF1528">
            <w:pPr>
              <w:spacing w:after="0"/>
              <w:rPr>
                <w:b/>
                <w:color w:val="auto"/>
              </w:rPr>
            </w:pPr>
            <w:r w:rsidRPr="00884C15">
              <w:rPr>
                <w:b/>
                <w:color w:val="auto"/>
              </w:rPr>
              <w:t>Duration, and anticipated start and finish dates</w:t>
            </w:r>
          </w:p>
        </w:tc>
        <w:tc>
          <w:tcPr>
            <w:tcW w:w="6186" w:type="dxa"/>
          </w:tcPr>
          <w:p w14:paraId="6B008CE4" w14:textId="77777777" w:rsidR="009673A9" w:rsidRPr="00884C15" w:rsidRDefault="009673A9" w:rsidP="00EF1528">
            <w:pPr>
              <w:spacing w:after="0"/>
              <w:rPr>
                <w:rFonts w:asciiTheme="minorHAnsi" w:hAnsiTheme="minorHAnsi"/>
                <w:b/>
                <w:color w:val="auto"/>
                <w:sz w:val="24"/>
                <w:szCs w:val="24"/>
              </w:rPr>
            </w:pPr>
          </w:p>
        </w:tc>
      </w:tr>
      <w:tr w:rsidR="00884C15" w:rsidRPr="00884C15" w14:paraId="1AA0C15A" w14:textId="77777777" w:rsidTr="009673A9">
        <w:tc>
          <w:tcPr>
            <w:tcW w:w="2830" w:type="dxa"/>
            <w:shd w:val="clear" w:color="auto" w:fill="D9D9D9" w:themeFill="background1" w:themeFillShade="D9"/>
          </w:tcPr>
          <w:p w14:paraId="59F5144F" w14:textId="77777777" w:rsidR="009673A9" w:rsidRPr="00884C15" w:rsidRDefault="009673A9" w:rsidP="00EF1528">
            <w:pPr>
              <w:spacing w:after="0"/>
              <w:rPr>
                <w:b/>
                <w:color w:val="auto"/>
              </w:rPr>
            </w:pPr>
            <w:r w:rsidRPr="00884C15">
              <w:rPr>
                <w:b/>
                <w:color w:val="auto"/>
              </w:rPr>
              <w:t>Study Type (Definitive Trial, Feasibility Study, with/without SWAT)</w:t>
            </w:r>
          </w:p>
        </w:tc>
        <w:tc>
          <w:tcPr>
            <w:tcW w:w="6186" w:type="dxa"/>
          </w:tcPr>
          <w:p w14:paraId="2A18F5F7" w14:textId="77777777" w:rsidR="009673A9" w:rsidRPr="00884C15" w:rsidRDefault="009673A9" w:rsidP="00EF1528">
            <w:pPr>
              <w:spacing w:after="0"/>
              <w:rPr>
                <w:rFonts w:asciiTheme="minorHAnsi" w:hAnsiTheme="minorHAnsi"/>
                <w:b/>
                <w:color w:val="auto"/>
                <w:sz w:val="24"/>
                <w:szCs w:val="24"/>
              </w:rPr>
            </w:pPr>
          </w:p>
        </w:tc>
      </w:tr>
      <w:tr w:rsidR="00884C15" w:rsidRPr="00884C15" w14:paraId="4D47755F" w14:textId="77777777" w:rsidTr="009673A9">
        <w:tc>
          <w:tcPr>
            <w:tcW w:w="2830" w:type="dxa"/>
            <w:shd w:val="clear" w:color="auto" w:fill="D9D9D9" w:themeFill="background1" w:themeFillShade="D9"/>
          </w:tcPr>
          <w:p w14:paraId="24264B26" w14:textId="77777777" w:rsidR="009673A9" w:rsidRPr="00884C15" w:rsidRDefault="009673A9" w:rsidP="00EF1528">
            <w:pPr>
              <w:spacing w:after="0"/>
              <w:rPr>
                <w:b/>
                <w:color w:val="auto"/>
              </w:rPr>
            </w:pPr>
            <w:r w:rsidRPr="00884C15">
              <w:rPr>
                <w:b/>
                <w:color w:val="auto"/>
              </w:rPr>
              <w:t>Estimated Budget Total</w:t>
            </w:r>
          </w:p>
        </w:tc>
        <w:tc>
          <w:tcPr>
            <w:tcW w:w="6186" w:type="dxa"/>
          </w:tcPr>
          <w:p w14:paraId="6C1DC625" w14:textId="77777777" w:rsidR="009673A9" w:rsidRPr="00884C15" w:rsidRDefault="009673A9" w:rsidP="00EF1528">
            <w:pPr>
              <w:spacing w:after="0"/>
              <w:rPr>
                <w:rFonts w:asciiTheme="minorHAnsi" w:hAnsiTheme="minorHAnsi"/>
                <w:b/>
                <w:color w:val="auto"/>
                <w:sz w:val="24"/>
                <w:szCs w:val="24"/>
              </w:rPr>
            </w:pPr>
          </w:p>
        </w:tc>
      </w:tr>
      <w:tr w:rsidR="00884C15" w:rsidRPr="00884C15" w14:paraId="35350C66" w14:textId="77777777" w:rsidTr="009673A9">
        <w:tc>
          <w:tcPr>
            <w:tcW w:w="9016" w:type="dxa"/>
            <w:gridSpan w:val="2"/>
            <w:shd w:val="clear" w:color="auto" w:fill="D9D9D9" w:themeFill="background1" w:themeFillShade="D9"/>
          </w:tcPr>
          <w:p w14:paraId="496EA822" w14:textId="77777777" w:rsidR="009673A9" w:rsidRPr="00884C15" w:rsidRDefault="009673A9" w:rsidP="00EF1528">
            <w:pPr>
              <w:spacing w:after="0"/>
              <w:jc w:val="center"/>
              <w:rPr>
                <w:rFonts w:asciiTheme="minorHAnsi" w:hAnsiTheme="minorHAnsi"/>
                <w:b/>
                <w:color w:val="auto"/>
                <w:sz w:val="24"/>
                <w:szCs w:val="24"/>
              </w:rPr>
            </w:pPr>
            <w:r w:rsidRPr="00884C15">
              <w:rPr>
                <w:b/>
                <w:color w:val="auto"/>
              </w:rPr>
              <w:t>Draft Abstract (maximum 500 words)</w:t>
            </w:r>
          </w:p>
        </w:tc>
      </w:tr>
      <w:tr w:rsidR="00884C15" w:rsidRPr="00884C15" w14:paraId="677F87D4" w14:textId="77777777" w:rsidTr="009673A9">
        <w:tc>
          <w:tcPr>
            <w:tcW w:w="9016" w:type="dxa"/>
            <w:gridSpan w:val="2"/>
            <w:shd w:val="clear" w:color="auto" w:fill="auto"/>
          </w:tcPr>
          <w:p w14:paraId="4F297C0C" w14:textId="77777777" w:rsidR="009673A9" w:rsidRPr="00884C15" w:rsidRDefault="009673A9" w:rsidP="00EF1528">
            <w:pPr>
              <w:spacing w:after="0"/>
              <w:rPr>
                <w:rFonts w:asciiTheme="minorHAnsi" w:hAnsiTheme="minorHAnsi"/>
                <w:b/>
                <w:color w:val="auto"/>
                <w:sz w:val="24"/>
                <w:szCs w:val="24"/>
              </w:rPr>
            </w:pPr>
          </w:p>
          <w:p w14:paraId="0588ADC8" w14:textId="77777777" w:rsidR="009673A9" w:rsidRPr="00884C15" w:rsidRDefault="009673A9" w:rsidP="00EF1528">
            <w:pPr>
              <w:spacing w:after="0"/>
              <w:rPr>
                <w:rFonts w:asciiTheme="minorHAnsi" w:hAnsiTheme="minorHAnsi"/>
                <w:b/>
                <w:color w:val="auto"/>
                <w:sz w:val="24"/>
                <w:szCs w:val="24"/>
              </w:rPr>
            </w:pPr>
          </w:p>
        </w:tc>
      </w:tr>
    </w:tbl>
    <w:p w14:paraId="5BB22069" w14:textId="77777777" w:rsidR="009673A9" w:rsidRPr="009673A9" w:rsidRDefault="009673A9" w:rsidP="00EF1528">
      <w:pPr>
        <w:spacing w:after="0"/>
        <w:rPr>
          <w:bCs/>
        </w:rPr>
      </w:pPr>
    </w:p>
    <w:p w14:paraId="674C2051" w14:textId="77777777" w:rsidR="009673A9" w:rsidRDefault="009673A9" w:rsidP="00EF1528">
      <w:pPr>
        <w:spacing w:after="0"/>
        <w:rPr>
          <w:rFonts w:asciiTheme="majorHAnsi" w:eastAsiaTheme="majorEastAsia" w:hAnsiTheme="majorHAnsi"/>
          <w:color w:val="2E74B5" w:themeColor="accent1" w:themeShade="BF"/>
          <w:sz w:val="40"/>
          <w:szCs w:val="40"/>
        </w:rPr>
      </w:pPr>
      <w:bookmarkStart w:id="15" w:name="_Toc96681368"/>
      <w:r>
        <w:br w:type="page"/>
      </w:r>
    </w:p>
    <w:p w14:paraId="4FAD8C08" w14:textId="7B7F05E5" w:rsidR="009673A9" w:rsidRDefault="009673A9" w:rsidP="00EE17E7">
      <w:pPr>
        <w:pStyle w:val="Heading1"/>
        <w:numPr>
          <w:ilvl w:val="0"/>
          <w:numId w:val="5"/>
        </w:numPr>
        <w:spacing w:after="0"/>
      </w:pPr>
      <w:r>
        <w:lastRenderedPageBreak/>
        <w:t xml:space="preserve"> </w:t>
      </w:r>
      <w:bookmarkStart w:id="16" w:name="_Toc193990574"/>
      <w:r>
        <w:t>The Role of the HRB Primary Care CTNI</w:t>
      </w:r>
      <w:bookmarkEnd w:id="15"/>
      <w:bookmarkEnd w:id="16"/>
    </w:p>
    <w:p w14:paraId="4FE1FD5A" w14:textId="7A774015" w:rsidR="009673A9" w:rsidRDefault="009673A9" w:rsidP="00EF1528">
      <w:pPr>
        <w:spacing w:after="0"/>
      </w:pPr>
      <w:r>
        <w:t>Sections 5 and 6 of this form focus on specifying the nature of supports being requested from the HRB Primary Care CTNI. Depending on the nature and extent of the requested supports, it may be appropriate for a member of the Core Operations Team to be named as a co-applicant or collaborator in the application.</w:t>
      </w:r>
      <w:r w:rsidR="008857CB">
        <w:t xml:space="preserve"> See section 5.1</w:t>
      </w:r>
      <w:r w:rsidR="00CB745F">
        <w:t>.2</w:t>
      </w:r>
      <w:r w:rsidR="008857CB">
        <w:t xml:space="preserve"> of the </w:t>
      </w:r>
      <w:hyperlink r:id="rId14" w:history="1">
        <w:r w:rsidR="0078154F" w:rsidRPr="0078154F">
          <w:rPr>
            <w:rStyle w:val="Hyperlink"/>
          </w:rPr>
          <w:t>ILCT Programme Guidance Notes</w:t>
        </w:r>
      </w:hyperlink>
      <w:r w:rsidR="0078154F">
        <w:t xml:space="preserve"> for full information on these roles. </w:t>
      </w:r>
    </w:p>
    <w:p w14:paraId="7882F0C7" w14:textId="77777777" w:rsidR="001F48BE" w:rsidRDefault="001F48BE" w:rsidP="00EF1528">
      <w:pPr>
        <w:spacing w:after="0"/>
      </w:pPr>
    </w:p>
    <w:p w14:paraId="2BC1357F" w14:textId="50FF984F" w:rsidR="009673A9" w:rsidRDefault="009673A9" w:rsidP="00EF1528">
      <w:pPr>
        <w:spacing w:after="0"/>
      </w:pPr>
      <w:r>
        <w:t>In summary, a co-a</w:t>
      </w:r>
      <w:r w:rsidRPr="00F219CC">
        <w:t>pplicant has a well-defined, critical and substantial role in the conduct and steering of the proposed research</w:t>
      </w:r>
      <w:r>
        <w:t>. A co-a</w:t>
      </w:r>
      <w:r w:rsidRPr="00F219CC">
        <w:t>pplicant may receive funding for items such as</w:t>
      </w:r>
      <w:r>
        <w:t xml:space="preserve"> running costs and </w:t>
      </w:r>
      <w:proofErr w:type="gramStart"/>
      <w:r>
        <w:t>personnel, and</w:t>
      </w:r>
      <w:proofErr w:type="gramEnd"/>
      <w:r w:rsidRPr="00F219CC">
        <w:t xml:space="preserve"> can request their own salary or proportion of their salary, depending on their role and percentage of time dedicated to the research project. </w:t>
      </w:r>
      <w:r>
        <w:t>An official c</w:t>
      </w:r>
      <w:r w:rsidRPr="00406A38">
        <w:t>ollaborator is an individual or an organisation that provides an integral and discrete contribution (either direct or indirect) to the proposed research activities.</w:t>
      </w:r>
    </w:p>
    <w:p w14:paraId="213063B4" w14:textId="77777777" w:rsidR="00283785" w:rsidRDefault="00283785" w:rsidP="00EF1528">
      <w:pPr>
        <w:spacing w:after="0"/>
      </w:pPr>
    </w:p>
    <w:tbl>
      <w:tblPr>
        <w:tblStyle w:val="TableGrid"/>
        <w:tblW w:w="0" w:type="auto"/>
        <w:tblLook w:val="04A0" w:firstRow="1" w:lastRow="0" w:firstColumn="1" w:lastColumn="0" w:noHBand="0" w:noVBand="1"/>
      </w:tblPr>
      <w:tblGrid>
        <w:gridCol w:w="2689"/>
        <w:gridCol w:w="6661"/>
      </w:tblGrid>
      <w:tr w:rsidR="00884C15" w:rsidRPr="00884C15" w14:paraId="5C835D5F" w14:textId="77777777" w:rsidTr="009B6D74">
        <w:tc>
          <w:tcPr>
            <w:tcW w:w="2689" w:type="dxa"/>
            <w:shd w:val="clear" w:color="auto" w:fill="D9D9D9" w:themeFill="background1" w:themeFillShade="D9"/>
          </w:tcPr>
          <w:p w14:paraId="2E2E0DC6" w14:textId="77777777" w:rsidR="009673A9" w:rsidRPr="00884C15" w:rsidRDefault="009673A9" w:rsidP="00EF1528">
            <w:pPr>
              <w:spacing w:after="0"/>
              <w:rPr>
                <w:b/>
                <w:color w:val="auto"/>
                <w:lang w:val="en-US"/>
              </w:rPr>
            </w:pPr>
            <w:r w:rsidRPr="00884C15">
              <w:rPr>
                <w:b/>
                <w:color w:val="auto"/>
                <w:lang w:val="en-US"/>
              </w:rPr>
              <w:t>What role is envisaged for the HRB Primary Care CTNI in this application?</w:t>
            </w:r>
          </w:p>
        </w:tc>
        <w:tc>
          <w:tcPr>
            <w:tcW w:w="6661" w:type="dxa"/>
          </w:tcPr>
          <w:p w14:paraId="37D32718" w14:textId="77777777" w:rsidR="009673A9" w:rsidRPr="00884C15" w:rsidRDefault="009673A9" w:rsidP="00EF1528">
            <w:pPr>
              <w:spacing w:after="0"/>
              <w:rPr>
                <w:color w:val="auto"/>
                <w:lang w:val="en-US"/>
              </w:rPr>
            </w:pPr>
            <w:r w:rsidRPr="00884C15">
              <w:rPr>
                <w:color w:val="auto"/>
                <w:lang w:val="en-US"/>
              </w:rPr>
              <w:t xml:space="preserve">Infrastructure Agreement Only [  </w:t>
            </w:r>
            <w:proofErr w:type="gramStart"/>
            <w:r w:rsidRPr="00884C15">
              <w:rPr>
                <w:color w:val="auto"/>
                <w:lang w:val="en-US"/>
              </w:rPr>
              <w:t xml:space="preserve">  ]</w:t>
            </w:r>
            <w:proofErr w:type="gramEnd"/>
          </w:p>
          <w:p w14:paraId="3A8F861B" w14:textId="77777777" w:rsidR="009673A9" w:rsidRPr="00884C15" w:rsidRDefault="009673A9" w:rsidP="00EF1528">
            <w:pPr>
              <w:spacing w:after="0"/>
              <w:rPr>
                <w:color w:val="auto"/>
                <w:lang w:val="en-US"/>
              </w:rPr>
            </w:pPr>
            <w:r w:rsidRPr="00884C15">
              <w:rPr>
                <w:color w:val="auto"/>
                <w:lang w:val="en-US"/>
              </w:rPr>
              <w:t xml:space="preserve">Collaborator [  </w:t>
            </w:r>
            <w:proofErr w:type="gramStart"/>
            <w:r w:rsidRPr="00884C15">
              <w:rPr>
                <w:color w:val="auto"/>
                <w:lang w:val="en-US"/>
              </w:rPr>
              <w:t xml:space="preserve">  ]</w:t>
            </w:r>
            <w:proofErr w:type="gramEnd"/>
          </w:p>
          <w:p w14:paraId="2F18911A" w14:textId="77777777" w:rsidR="009673A9" w:rsidRPr="00884C15" w:rsidRDefault="009673A9" w:rsidP="00EF1528">
            <w:pPr>
              <w:spacing w:after="0"/>
              <w:rPr>
                <w:color w:val="auto"/>
                <w:lang w:val="en-US"/>
              </w:rPr>
            </w:pPr>
            <w:r w:rsidRPr="00884C15">
              <w:rPr>
                <w:color w:val="auto"/>
                <w:lang w:val="en-US"/>
              </w:rPr>
              <w:t xml:space="preserve">Co-applicant [  </w:t>
            </w:r>
            <w:proofErr w:type="gramStart"/>
            <w:r w:rsidRPr="00884C15">
              <w:rPr>
                <w:color w:val="auto"/>
                <w:lang w:val="en-US"/>
              </w:rPr>
              <w:t xml:space="preserve">  ]</w:t>
            </w:r>
            <w:proofErr w:type="gramEnd"/>
          </w:p>
        </w:tc>
      </w:tr>
      <w:tr w:rsidR="00884C15" w:rsidRPr="00884C15" w14:paraId="6D3008AC" w14:textId="77777777" w:rsidTr="009B6D74">
        <w:tc>
          <w:tcPr>
            <w:tcW w:w="2689" w:type="dxa"/>
            <w:shd w:val="clear" w:color="auto" w:fill="D9D9D9" w:themeFill="background1" w:themeFillShade="D9"/>
          </w:tcPr>
          <w:p w14:paraId="36A1F7EE" w14:textId="77777777" w:rsidR="009673A9" w:rsidRPr="00884C15" w:rsidRDefault="009673A9" w:rsidP="00EF1528">
            <w:pPr>
              <w:spacing w:after="0"/>
              <w:rPr>
                <w:b/>
                <w:color w:val="auto"/>
                <w:lang w:val="en-US"/>
              </w:rPr>
            </w:pPr>
            <w:r w:rsidRPr="00884C15">
              <w:rPr>
                <w:b/>
                <w:color w:val="auto"/>
                <w:lang w:val="en-US"/>
              </w:rPr>
              <w:t xml:space="preserve">Please justify the role envisaged. </w:t>
            </w:r>
          </w:p>
        </w:tc>
        <w:tc>
          <w:tcPr>
            <w:tcW w:w="6661" w:type="dxa"/>
          </w:tcPr>
          <w:p w14:paraId="7EB126F2" w14:textId="77777777" w:rsidR="009673A9" w:rsidRPr="00884C15" w:rsidRDefault="009673A9" w:rsidP="00EF1528">
            <w:pPr>
              <w:spacing w:after="0"/>
              <w:rPr>
                <w:color w:val="auto"/>
                <w:lang w:val="en-US"/>
              </w:rPr>
            </w:pPr>
          </w:p>
        </w:tc>
      </w:tr>
    </w:tbl>
    <w:p w14:paraId="66C9AAF0" w14:textId="77777777" w:rsidR="009673A9" w:rsidRDefault="009673A9" w:rsidP="00EF1528">
      <w:pPr>
        <w:spacing w:after="0"/>
      </w:pPr>
    </w:p>
    <w:p w14:paraId="23E2E09D" w14:textId="77777777" w:rsidR="00C95C01" w:rsidRPr="0099775C" w:rsidRDefault="00C95C01" w:rsidP="00EF1528">
      <w:pPr>
        <w:spacing w:after="0"/>
        <w:rPr>
          <w:b/>
          <w:sz w:val="40"/>
          <w:lang w:eastAsia="en-IE"/>
        </w:rPr>
      </w:pPr>
    </w:p>
    <w:p w14:paraId="67E2315B" w14:textId="11CB4FB6" w:rsidR="002416DB" w:rsidRDefault="002416DB" w:rsidP="00EF1528">
      <w:pPr>
        <w:spacing w:after="0"/>
      </w:pPr>
      <w:r>
        <w:br w:type="page"/>
      </w:r>
    </w:p>
    <w:p w14:paraId="6A9BB480" w14:textId="354E8B47" w:rsidR="002416DB" w:rsidRDefault="002416DB" w:rsidP="00EE17E7">
      <w:pPr>
        <w:pStyle w:val="Heading1"/>
        <w:numPr>
          <w:ilvl w:val="0"/>
          <w:numId w:val="5"/>
        </w:numPr>
        <w:spacing w:after="0"/>
      </w:pPr>
      <w:bookmarkStart w:id="17" w:name="_Toc96681369"/>
      <w:r>
        <w:lastRenderedPageBreak/>
        <w:t xml:space="preserve"> </w:t>
      </w:r>
      <w:bookmarkStart w:id="18" w:name="_Toc193990575"/>
      <w:r>
        <w:t>Practice and Patient Recruitment Supports</w:t>
      </w:r>
      <w:bookmarkEnd w:id="17"/>
      <w:bookmarkEnd w:id="18"/>
    </w:p>
    <w:p w14:paraId="726885E3" w14:textId="77777777" w:rsidR="002416DB" w:rsidRDefault="002416DB" w:rsidP="001F48BE">
      <w:pPr>
        <w:spacing w:after="0" w:line="276" w:lineRule="auto"/>
        <w:rPr>
          <w:lang w:val="en-IE"/>
        </w:rPr>
      </w:pPr>
      <w:r w:rsidRPr="00413A75">
        <w:rPr>
          <w:lang w:val="en-IE"/>
        </w:rPr>
        <w:t xml:space="preserve">If you wish to recruit practices through the HRB Primary Care CTNI, </w:t>
      </w:r>
      <w:r>
        <w:rPr>
          <w:lang w:val="en-IE"/>
        </w:rPr>
        <w:t>please complete the</w:t>
      </w:r>
      <w:r w:rsidRPr="00F65E00">
        <w:rPr>
          <w:lang w:val="en-IE"/>
        </w:rPr>
        <w:t xml:space="preserve"> </w:t>
      </w:r>
      <w:r>
        <w:rPr>
          <w:lang w:val="en-IE"/>
        </w:rPr>
        <w:t>tables below</w:t>
      </w:r>
      <w:r w:rsidRPr="00F65E00">
        <w:rPr>
          <w:lang w:val="en-IE"/>
        </w:rPr>
        <w:t xml:space="preserve"> using </w:t>
      </w:r>
      <w:r w:rsidRPr="00F65E00">
        <w:rPr>
          <w:b/>
          <w:lang w:val="en-IE"/>
        </w:rPr>
        <w:t>current best estimates</w:t>
      </w:r>
      <w:r w:rsidRPr="00F65E00">
        <w:rPr>
          <w:lang w:val="en-IE"/>
        </w:rPr>
        <w:t>. We understand this information may change during the application process.</w:t>
      </w:r>
      <w:r>
        <w:rPr>
          <w:lang w:val="en-IE"/>
        </w:rPr>
        <w:t xml:space="preserve"> Not all sections may be relevant to all applications.</w:t>
      </w:r>
    </w:p>
    <w:p w14:paraId="6E5A9AE1" w14:textId="77777777" w:rsidR="00283785" w:rsidRPr="00413A75" w:rsidRDefault="00283785" w:rsidP="00EF1528">
      <w:pPr>
        <w:spacing w:after="0"/>
        <w:rPr>
          <w:rFonts w:asciiTheme="minorHAnsi" w:eastAsia="Times New Roman" w:hAnsiTheme="minorHAnsi" w:cs="Times New Roman"/>
          <w:b/>
          <w:sz w:val="24"/>
          <w:szCs w:val="24"/>
          <w:lang w:val="en-IE"/>
        </w:rPr>
      </w:pPr>
    </w:p>
    <w:tbl>
      <w:tblPr>
        <w:tblStyle w:val="TableGrid"/>
        <w:tblW w:w="0" w:type="auto"/>
        <w:tblLook w:val="04A0" w:firstRow="1" w:lastRow="0" w:firstColumn="1" w:lastColumn="0" w:noHBand="0" w:noVBand="1"/>
      </w:tblPr>
      <w:tblGrid>
        <w:gridCol w:w="3256"/>
        <w:gridCol w:w="6094"/>
      </w:tblGrid>
      <w:tr w:rsidR="00884C15" w:rsidRPr="00884C15" w14:paraId="6B3A0650" w14:textId="77777777" w:rsidTr="009B6D74">
        <w:tc>
          <w:tcPr>
            <w:tcW w:w="3256" w:type="dxa"/>
            <w:shd w:val="clear" w:color="auto" w:fill="D9D9D9" w:themeFill="background1" w:themeFillShade="D9"/>
          </w:tcPr>
          <w:p w14:paraId="2EE54B2E" w14:textId="77777777" w:rsidR="002416DB" w:rsidRPr="00884C15" w:rsidRDefault="002416DB" w:rsidP="00EF1528">
            <w:pPr>
              <w:spacing w:after="0"/>
              <w:rPr>
                <w:rFonts w:asciiTheme="minorHAnsi" w:eastAsia="Times New Roman" w:hAnsiTheme="minorHAnsi" w:cs="Times New Roman"/>
                <w:b/>
                <w:bCs/>
                <w:color w:val="auto"/>
                <w:sz w:val="24"/>
                <w:szCs w:val="24"/>
                <w:lang w:val="en-IE"/>
              </w:rPr>
            </w:pPr>
            <w:r w:rsidRPr="00884C15">
              <w:rPr>
                <w:rFonts w:asciiTheme="minorHAnsi" w:eastAsia="Times New Roman" w:hAnsiTheme="minorHAnsi" w:cs="Times New Roman"/>
                <w:b/>
                <w:bCs/>
                <w:color w:val="auto"/>
                <w:sz w:val="24"/>
                <w:szCs w:val="24"/>
                <w:lang w:val="en-IE"/>
              </w:rPr>
              <w:t>Target number of practices</w:t>
            </w:r>
          </w:p>
        </w:tc>
        <w:tc>
          <w:tcPr>
            <w:tcW w:w="6094" w:type="dxa"/>
          </w:tcPr>
          <w:p w14:paraId="2D81E4FA" w14:textId="77777777" w:rsidR="002416DB" w:rsidRPr="00884C15" w:rsidRDefault="002416DB" w:rsidP="00EF1528">
            <w:pPr>
              <w:spacing w:after="0"/>
              <w:rPr>
                <w:rFonts w:asciiTheme="minorHAnsi" w:eastAsia="Times New Roman" w:hAnsiTheme="minorHAnsi" w:cs="Times New Roman"/>
                <w:b/>
                <w:bCs/>
                <w:color w:val="auto"/>
                <w:sz w:val="24"/>
                <w:szCs w:val="24"/>
                <w:lang w:val="en-IE"/>
              </w:rPr>
            </w:pPr>
          </w:p>
        </w:tc>
      </w:tr>
      <w:tr w:rsidR="00884C15" w:rsidRPr="00884C15" w14:paraId="4686F8A7" w14:textId="77777777" w:rsidTr="009B6D74">
        <w:tc>
          <w:tcPr>
            <w:tcW w:w="3256" w:type="dxa"/>
            <w:shd w:val="clear" w:color="auto" w:fill="D9D9D9" w:themeFill="background1" w:themeFillShade="D9"/>
          </w:tcPr>
          <w:p w14:paraId="2C110D72" w14:textId="77777777" w:rsidR="002416DB" w:rsidRPr="00884C15" w:rsidRDefault="002416DB" w:rsidP="00EF1528">
            <w:pPr>
              <w:spacing w:after="0"/>
              <w:rPr>
                <w:rFonts w:asciiTheme="minorHAnsi" w:eastAsia="Times New Roman" w:hAnsiTheme="minorHAnsi" w:cs="Times New Roman"/>
                <w:b/>
                <w:bCs/>
                <w:color w:val="auto"/>
                <w:sz w:val="24"/>
                <w:szCs w:val="24"/>
                <w:lang w:val="en-IE"/>
              </w:rPr>
            </w:pPr>
            <w:r w:rsidRPr="00884C15">
              <w:rPr>
                <w:rFonts w:asciiTheme="minorHAnsi" w:eastAsia="Times New Roman" w:hAnsiTheme="minorHAnsi" w:cs="Times New Roman"/>
                <w:b/>
                <w:bCs/>
                <w:color w:val="auto"/>
                <w:sz w:val="24"/>
                <w:szCs w:val="24"/>
                <w:lang w:val="en-IE"/>
              </w:rPr>
              <w:t>Practice inclusion criteria</w:t>
            </w:r>
          </w:p>
        </w:tc>
        <w:tc>
          <w:tcPr>
            <w:tcW w:w="6094" w:type="dxa"/>
          </w:tcPr>
          <w:p w14:paraId="253D94EC" w14:textId="77777777" w:rsidR="002416DB" w:rsidRPr="00884C15" w:rsidRDefault="002416DB" w:rsidP="00EF1528">
            <w:pPr>
              <w:spacing w:after="0"/>
              <w:rPr>
                <w:rFonts w:asciiTheme="minorHAnsi" w:eastAsia="Times New Roman" w:hAnsiTheme="minorHAnsi" w:cs="Times New Roman"/>
                <w:b/>
                <w:bCs/>
                <w:color w:val="auto"/>
                <w:sz w:val="24"/>
                <w:szCs w:val="24"/>
                <w:lang w:val="en-IE"/>
              </w:rPr>
            </w:pPr>
          </w:p>
        </w:tc>
      </w:tr>
      <w:tr w:rsidR="00884C15" w:rsidRPr="00884C15" w14:paraId="68E3C590" w14:textId="77777777" w:rsidTr="009B6D74">
        <w:tc>
          <w:tcPr>
            <w:tcW w:w="3256" w:type="dxa"/>
            <w:shd w:val="clear" w:color="auto" w:fill="D9D9D9" w:themeFill="background1" w:themeFillShade="D9"/>
          </w:tcPr>
          <w:p w14:paraId="42FDED1E" w14:textId="77777777" w:rsidR="002416DB" w:rsidRPr="00884C15" w:rsidRDefault="002416DB" w:rsidP="00EF1528">
            <w:pPr>
              <w:spacing w:after="0"/>
              <w:rPr>
                <w:rFonts w:asciiTheme="minorHAnsi" w:eastAsia="Times New Roman" w:hAnsiTheme="minorHAnsi" w:cs="Times New Roman"/>
                <w:b/>
                <w:bCs/>
                <w:color w:val="auto"/>
                <w:sz w:val="24"/>
                <w:szCs w:val="24"/>
                <w:lang w:val="en-IE"/>
              </w:rPr>
            </w:pPr>
            <w:r w:rsidRPr="00884C15">
              <w:rPr>
                <w:rFonts w:asciiTheme="minorHAnsi" w:eastAsia="Times New Roman" w:hAnsiTheme="minorHAnsi" w:cs="Times New Roman"/>
                <w:b/>
                <w:bCs/>
                <w:color w:val="auto"/>
                <w:sz w:val="24"/>
                <w:szCs w:val="24"/>
                <w:lang w:val="en-IE"/>
              </w:rPr>
              <w:t>Practice exclusion criteria</w:t>
            </w:r>
          </w:p>
        </w:tc>
        <w:tc>
          <w:tcPr>
            <w:tcW w:w="6094" w:type="dxa"/>
          </w:tcPr>
          <w:p w14:paraId="227E788F" w14:textId="77777777" w:rsidR="002416DB" w:rsidRPr="00884C15" w:rsidRDefault="002416DB" w:rsidP="00EF1528">
            <w:pPr>
              <w:spacing w:after="0"/>
              <w:rPr>
                <w:rFonts w:asciiTheme="minorHAnsi" w:eastAsia="Times New Roman" w:hAnsiTheme="minorHAnsi" w:cs="Times New Roman"/>
                <w:b/>
                <w:bCs/>
                <w:color w:val="auto"/>
                <w:sz w:val="24"/>
                <w:szCs w:val="24"/>
                <w:lang w:val="en-IE"/>
              </w:rPr>
            </w:pPr>
          </w:p>
        </w:tc>
      </w:tr>
      <w:tr w:rsidR="00884C15" w:rsidRPr="00884C15" w14:paraId="529EC394" w14:textId="77777777" w:rsidTr="009B6D74">
        <w:tc>
          <w:tcPr>
            <w:tcW w:w="3256" w:type="dxa"/>
            <w:shd w:val="clear" w:color="auto" w:fill="D9D9D9" w:themeFill="background1" w:themeFillShade="D9"/>
          </w:tcPr>
          <w:p w14:paraId="051F0753" w14:textId="77777777" w:rsidR="002416DB" w:rsidRPr="00884C15" w:rsidRDefault="002416DB" w:rsidP="00EF1528">
            <w:pPr>
              <w:spacing w:after="0"/>
              <w:rPr>
                <w:rFonts w:asciiTheme="minorHAnsi" w:eastAsia="Times New Roman" w:hAnsiTheme="minorHAnsi" w:cs="Times New Roman"/>
                <w:b/>
                <w:bCs/>
                <w:color w:val="auto"/>
                <w:sz w:val="24"/>
                <w:szCs w:val="24"/>
                <w:lang w:val="en-IE"/>
              </w:rPr>
            </w:pPr>
            <w:r w:rsidRPr="00884C15">
              <w:rPr>
                <w:rFonts w:asciiTheme="minorHAnsi" w:eastAsia="Times New Roman" w:hAnsiTheme="minorHAnsi" w:cs="Times New Roman"/>
                <w:b/>
                <w:bCs/>
                <w:color w:val="auto"/>
                <w:sz w:val="24"/>
                <w:szCs w:val="24"/>
                <w:lang w:val="en-IE"/>
              </w:rPr>
              <w:t xml:space="preserve">What does the study require practice staff to do? </w:t>
            </w:r>
          </w:p>
        </w:tc>
        <w:tc>
          <w:tcPr>
            <w:tcW w:w="6094" w:type="dxa"/>
          </w:tcPr>
          <w:p w14:paraId="12689EBF" w14:textId="77777777" w:rsidR="002416DB" w:rsidRPr="00884C15" w:rsidRDefault="002416DB" w:rsidP="00EF1528">
            <w:pPr>
              <w:spacing w:after="0"/>
              <w:rPr>
                <w:rFonts w:asciiTheme="minorHAnsi" w:eastAsia="Times New Roman" w:hAnsiTheme="minorHAnsi" w:cs="Times New Roman"/>
                <w:b/>
                <w:bCs/>
                <w:color w:val="auto"/>
                <w:sz w:val="24"/>
                <w:szCs w:val="24"/>
                <w:lang w:val="en-IE"/>
              </w:rPr>
            </w:pPr>
          </w:p>
        </w:tc>
      </w:tr>
      <w:tr w:rsidR="00884C15" w:rsidRPr="00884C15" w14:paraId="057B4CEB" w14:textId="77777777" w:rsidTr="009B6D74">
        <w:tc>
          <w:tcPr>
            <w:tcW w:w="3256" w:type="dxa"/>
            <w:shd w:val="clear" w:color="auto" w:fill="D9D9D9" w:themeFill="background1" w:themeFillShade="D9"/>
          </w:tcPr>
          <w:p w14:paraId="2FC1D577" w14:textId="77777777" w:rsidR="002416DB" w:rsidRPr="00884C15" w:rsidRDefault="002416DB" w:rsidP="00EF1528">
            <w:pPr>
              <w:spacing w:after="0"/>
              <w:rPr>
                <w:rFonts w:asciiTheme="minorHAnsi" w:eastAsia="Times New Roman" w:hAnsiTheme="minorHAnsi" w:cs="Times New Roman"/>
                <w:b/>
                <w:bCs/>
                <w:color w:val="auto"/>
                <w:sz w:val="24"/>
                <w:szCs w:val="24"/>
                <w:lang w:val="en-IE"/>
              </w:rPr>
            </w:pPr>
            <w:r w:rsidRPr="00884C15">
              <w:rPr>
                <w:rFonts w:asciiTheme="minorHAnsi" w:eastAsia="Times New Roman" w:hAnsiTheme="minorHAnsi" w:cs="Times New Roman"/>
                <w:b/>
                <w:bCs/>
                <w:color w:val="auto"/>
                <w:sz w:val="24"/>
                <w:szCs w:val="24"/>
                <w:lang w:val="en-IE"/>
              </w:rPr>
              <w:t>Target patient recruitment (total)</w:t>
            </w:r>
          </w:p>
        </w:tc>
        <w:tc>
          <w:tcPr>
            <w:tcW w:w="6094" w:type="dxa"/>
          </w:tcPr>
          <w:p w14:paraId="3A2701C2" w14:textId="77777777" w:rsidR="002416DB" w:rsidRPr="00884C15" w:rsidRDefault="002416DB" w:rsidP="00EF1528">
            <w:pPr>
              <w:spacing w:after="0"/>
              <w:rPr>
                <w:rFonts w:asciiTheme="minorHAnsi" w:eastAsia="Times New Roman" w:hAnsiTheme="minorHAnsi" w:cs="Times New Roman"/>
                <w:b/>
                <w:bCs/>
                <w:color w:val="auto"/>
                <w:sz w:val="24"/>
                <w:szCs w:val="24"/>
                <w:lang w:val="en-IE"/>
              </w:rPr>
            </w:pPr>
          </w:p>
        </w:tc>
      </w:tr>
      <w:tr w:rsidR="00884C15" w:rsidRPr="00884C15" w14:paraId="1AEEFBEB" w14:textId="77777777" w:rsidTr="009B6D74">
        <w:tc>
          <w:tcPr>
            <w:tcW w:w="3256" w:type="dxa"/>
            <w:shd w:val="clear" w:color="auto" w:fill="D9D9D9" w:themeFill="background1" w:themeFillShade="D9"/>
          </w:tcPr>
          <w:p w14:paraId="664273E3" w14:textId="77777777" w:rsidR="002416DB" w:rsidRPr="00884C15" w:rsidRDefault="002416DB" w:rsidP="00EF1528">
            <w:pPr>
              <w:spacing w:after="0"/>
              <w:rPr>
                <w:rFonts w:asciiTheme="minorHAnsi" w:eastAsia="Times New Roman" w:hAnsiTheme="minorHAnsi" w:cs="Times New Roman"/>
                <w:b/>
                <w:bCs/>
                <w:color w:val="auto"/>
                <w:sz w:val="24"/>
                <w:szCs w:val="24"/>
                <w:lang w:val="en-IE"/>
              </w:rPr>
            </w:pPr>
            <w:r w:rsidRPr="00884C15">
              <w:rPr>
                <w:rFonts w:asciiTheme="minorHAnsi" w:eastAsia="Times New Roman" w:hAnsiTheme="minorHAnsi" w:cs="Times New Roman"/>
                <w:b/>
                <w:bCs/>
                <w:color w:val="auto"/>
                <w:sz w:val="24"/>
                <w:szCs w:val="24"/>
                <w:lang w:val="en-IE"/>
              </w:rPr>
              <w:t>Target patient recruitment per practice (if applicable)</w:t>
            </w:r>
          </w:p>
        </w:tc>
        <w:tc>
          <w:tcPr>
            <w:tcW w:w="6094" w:type="dxa"/>
          </w:tcPr>
          <w:p w14:paraId="1E64C53A" w14:textId="77777777" w:rsidR="002416DB" w:rsidRPr="00884C15" w:rsidRDefault="002416DB" w:rsidP="00EF1528">
            <w:pPr>
              <w:spacing w:after="0"/>
              <w:rPr>
                <w:rFonts w:asciiTheme="minorHAnsi" w:eastAsia="Times New Roman" w:hAnsiTheme="minorHAnsi" w:cs="Times New Roman"/>
                <w:b/>
                <w:bCs/>
                <w:color w:val="auto"/>
                <w:sz w:val="24"/>
                <w:szCs w:val="24"/>
                <w:lang w:val="en-IE"/>
              </w:rPr>
            </w:pPr>
          </w:p>
        </w:tc>
      </w:tr>
      <w:tr w:rsidR="00884C15" w:rsidRPr="00884C15" w14:paraId="17680893" w14:textId="77777777" w:rsidTr="009B6D74">
        <w:tc>
          <w:tcPr>
            <w:tcW w:w="3256" w:type="dxa"/>
            <w:shd w:val="clear" w:color="auto" w:fill="D9D9D9" w:themeFill="background1" w:themeFillShade="D9"/>
          </w:tcPr>
          <w:p w14:paraId="5D432289" w14:textId="77777777" w:rsidR="002416DB" w:rsidRPr="00884C15" w:rsidRDefault="002416DB" w:rsidP="00EF1528">
            <w:pPr>
              <w:spacing w:after="0"/>
              <w:rPr>
                <w:rFonts w:asciiTheme="minorHAnsi" w:eastAsia="Times New Roman" w:hAnsiTheme="minorHAnsi" w:cs="Times New Roman"/>
                <w:b/>
                <w:bCs/>
                <w:color w:val="auto"/>
                <w:sz w:val="24"/>
                <w:szCs w:val="24"/>
                <w:lang w:val="en-IE"/>
              </w:rPr>
            </w:pPr>
            <w:r w:rsidRPr="00884C15">
              <w:rPr>
                <w:rFonts w:asciiTheme="minorHAnsi" w:eastAsia="Times New Roman" w:hAnsiTheme="minorHAnsi" w:cs="Times New Roman"/>
                <w:b/>
                <w:bCs/>
                <w:color w:val="auto"/>
                <w:sz w:val="24"/>
                <w:szCs w:val="24"/>
                <w:lang w:val="en-IE"/>
              </w:rPr>
              <w:t>Financial and other supports to practices</w:t>
            </w:r>
          </w:p>
        </w:tc>
        <w:tc>
          <w:tcPr>
            <w:tcW w:w="6094" w:type="dxa"/>
          </w:tcPr>
          <w:p w14:paraId="7390DC80" w14:textId="77777777" w:rsidR="002416DB" w:rsidRPr="00884C15" w:rsidRDefault="002416DB" w:rsidP="00EF1528">
            <w:pPr>
              <w:spacing w:after="0"/>
              <w:rPr>
                <w:rFonts w:asciiTheme="minorHAnsi" w:eastAsia="Times New Roman" w:hAnsiTheme="minorHAnsi" w:cs="Times New Roman"/>
                <w:b/>
                <w:bCs/>
                <w:color w:val="auto"/>
                <w:sz w:val="24"/>
                <w:szCs w:val="24"/>
                <w:lang w:val="en-IE"/>
              </w:rPr>
            </w:pPr>
          </w:p>
        </w:tc>
      </w:tr>
      <w:tr w:rsidR="00884C15" w:rsidRPr="00884C15" w14:paraId="6290F9EF" w14:textId="77777777" w:rsidTr="009B6D74">
        <w:tc>
          <w:tcPr>
            <w:tcW w:w="3256" w:type="dxa"/>
            <w:shd w:val="clear" w:color="auto" w:fill="D9D9D9" w:themeFill="background1" w:themeFillShade="D9"/>
          </w:tcPr>
          <w:p w14:paraId="0D1D9C70" w14:textId="77777777" w:rsidR="002416DB" w:rsidRPr="00884C15" w:rsidRDefault="002416DB" w:rsidP="00EF1528">
            <w:pPr>
              <w:spacing w:after="0"/>
              <w:rPr>
                <w:rFonts w:asciiTheme="minorHAnsi" w:eastAsia="Times New Roman" w:hAnsiTheme="minorHAnsi" w:cs="Times New Roman"/>
                <w:b/>
                <w:bCs/>
                <w:color w:val="auto"/>
                <w:sz w:val="24"/>
                <w:szCs w:val="24"/>
                <w:lang w:val="en-IE"/>
              </w:rPr>
            </w:pPr>
            <w:r w:rsidRPr="00884C15">
              <w:rPr>
                <w:rFonts w:asciiTheme="minorHAnsi" w:eastAsia="Times New Roman" w:hAnsiTheme="minorHAnsi" w:cs="Times New Roman"/>
                <w:b/>
                <w:bCs/>
                <w:color w:val="auto"/>
                <w:sz w:val="24"/>
                <w:szCs w:val="24"/>
                <w:lang w:val="en-IE"/>
              </w:rPr>
              <w:t xml:space="preserve">When will practice recruitment begin?  </w:t>
            </w:r>
          </w:p>
        </w:tc>
        <w:tc>
          <w:tcPr>
            <w:tcW w:w="6094" w:type="dxa"/>
          </w:tcPr>
          <w:p w14:paraId="44072E88" w14:textId="77777777" w:rsidR="002416DB" w:rsidRPr="00884C15" w:rsidRDefault="002416DB" w:rsidP="00EF1528">
            <w:pPr>
              <w:spacing w:after="0"/>
              <w:rPr>
                <w:rFonts w:asciiTheme="minorHAnsi" w:eastAsia="Times New Roman" w:hAnsiTheme="minorHAnsi" w:cs="Times New Roman"/>
                <w:b/>
                <w:bCs/>
                <w:color w:val="auto"/>
                <w:sz w:val="24"/>
                <w:szCs w:val="24"/>
                <w:lang w:val="en-IE"/>
              </w:rPr>
            </w:pPr>
          </w:p>
        </w:tc>
      </w:tr>
    </w:tbl>
    <w:p w14:paraId="6ED1408E" w14:textId="77777777" w:rsidR="002416DB" w:rsidRPr="00C9564B" w:rsidRDefault="002416DB" w:rsidP="00EF1528">
      <w:pPr>
        <w:spacing w:after="0"/>
      </w:pPr>
    </w:p>
    <w:tbl>
      <w:tblPr>
        <w:tblStyle w:val="TableGrid"/>
        <w:tblW w:w="0" w:type="auto"/>
        <w:tblLook w:val="04A0" w:firstRow="1" w:lastRow="0" w:firstColumn="1" w:lastColumn="0" w:noHBand="0" w:noVBand="1"/>
      </w:tblPr>
      <w:tblGrid>
        <w:gridCol w:w="4675"/>
        <w:gridCol w:w="4675"/>
      </w:tblGrid>
      <w:tr w:rsidR="00884C15" w:rsidRPr="00884C15" w14:paraId="19FE12E2" w14:textId="77777777" w:rsidTr="009B6D74">
        <w:tc>
          <w:tcPr>
            <w:tcW w:w="4675" w:type="dxa"/>
            <w:shd w:val="clear" w:color="auto" w:fill="D9D9D9" w:themeFill="background1" w:themeFillShade="D9"/>
          </w:tcPr>
          <w:p w14:paraId="6CA675A7" w14:textId="77777777" w:rsidR="002416DB" w:rsidRPr="00884C15" w:rsidRDefault="002416DB" w:rsidP="00EF1528">
            <w:pPr>
              <w:spacing w:after="0"/>
              <w:rPr>
                <w:b/>
                <w:color w:val="auto"/>
              </w:rPr>
            </w:pPr>
            <w:r w:rsidRPr="00884C15">
              <w:rPr>
                <w:b/>
                <w:color w:val="auto"/>
                <w:sz w:val="24"/>
              </w:rPr>
              <w:t>Have inclusion and exclusion criteria for patients been defined?</w:t>
            </w:r>
          </w:p>
        </w:tc>
        <w:tc>
          <w:tcPr>
            <w:tcW w:w="4675" w:type="dxa"/>
          </w:tcPr>
          <w:p w14:paraId="48FC816D" w14:textId="77777777" w:rsidR="002416DB" w:rsidRPr="00884C15" w:rsidRDefault="002416DB" w:rsidP="00EF1528">
            <w:pPr>
              <w:spacing w:after="0"/>
              <w:rPr>
                <w:color w:val="auto"/>
              </w:rPr>
            </w:pPr>
            <w:r w:rsidRPr="00884C15">
              <w:rPr>
                <w:color w:val="auto"/>
              </w:rPr>
              <w:t xml:space="preserve">Yes [  </w:t>
            </w:r>
            <w:proofErr w:type="gramStart"/>
            <w:r w:rsidRPr="00884C15">
              <w:rPr>
                <w:color w:val="auto"/>
              </w:rPr>
              <w:t xml:space="preserve">  ]</w:t>
            </w:r>
            <w:proofErr w:type="gramEnd"/>
            <w:r w:rsidRPr="00884C15">
              <w:rPr>
                <w:color w:val="auto"/>
              </w:rPr>
              <w:t xml:space="preserve">         No [    ]</w:t>
            </w:r>
          </w:p>
        </w:tc>
      </w:tr>
      <w:tr w:rsidR="00884C15" w:rsidRPr="00884C15" w14:paraId="352A32B9" w14:textId="77777777" w:rsidTr="009B6D74">
        <w:tc>
          <w:tcPr>
            <w:tcW w:w="9350" w:type="dxa"/>
            <w:gridSpan w:val="2"/>
          </w:tcPr>
          <w:p w14:paraId="43272B3D" w14:textId="77777777" w:rsidR="002416DB" w:rsidRPr="00884C15" w:rsidRDefault="002416DB" w:rsidP="00EF1528">
            <w:pPr>
              <w:spacing w:after="0"/>
              <w:rPr>
                <w:color w:val="auto"/>
              </w:rPr>
            </w:pPr>
            <w:r w:rsidRPr="00884C15">
              <w:rPr>
                <w:color w:val="auto"/>
              </w:rPr>
              <w:t>If yes, please specify:</w:t>
            </w:r>
          </w:p>
          <w:p w14:paraId="50B29368" w14:textId="77777777" w:rsidR="002416DB" w:rsidRPr="00884C15" w:rsidRDefault="002416DB" w:rsidP="00EF1528">
            <w:pPr>
              <w:spacing w:after="0"/>
              <w:rPr>
                <w:color w:val="auto"/>
              </w:rPr>
            </w:pPr>
          </w:p>
          <w:p w14:paraId="6DCDEB39" w14:textId="77777777" w:rsidR="002416DB" w:rsidRPr="00884C15" w:rsidRDefault="002416DB" w:rsidP="00EF1528">
            <w:pPr>
              <w:spacing w:after="0"/>
              <w:rPr>
                <w:color w:val="auto"/>
              </w:rPr>
            </w:pPr>
          </w:p>
          <w:p w14:paraId="0FC5DFDF" w14:textId="77777777" w:rsidR="002416DB" w:rsidRPr="00884C15" w:rsidRDefault="002416DB" w:rsidP="00EF1528">
            <w:pPr>
              <w:spacing w:after="0"/>
              <w:rPr>
                <w:color w:val="auto"/>
              </w:rPr>
            </w:pPr>
          </w:p>
        </w:tc>
      </w:tr>
    </w:tbl>
    <w:p w14:paraId="49D67514" w14:textId="77ABCDEB" w:rsidR="002416DB" w:rsidRDefault="002416DB" w:rsidP="00EF1528">
      <w:pPr>
        <w:spacing w:after="0"/>
      </w:pPr>
    </w:p>
    <w:p w14:paraId="57D3B3A9" w14:textId="77777777" w:rsidR="00283785" w:rsidRDefault="00283785">
      <w:pPr>
        <w:spacing w:after="160" w:line="259" w:lineRule="auto"/>
        <w:rPr>
          <w:rFonts w:asciiTheme="majorHAnsi" w:eastAsiaTheme="majorEastAsia" w:hAnsiTheme="majorHAnsi"/>
          <w:color w:val="2E74B5" w:themeColor="accent1" w:themeShade="BF"/>
          <w:sz w:val="40"/>
          <w:szCs w:val="40"/>
        </w:rPr>
      </w:pPr>
      <w:bookmarkStart w:id="19" w:name="_Toc96681370"/>
      <w:r>
        <w:br w:type="page"/>
      </w:r>
    </w:p>
    <w:p w14:paraId="679D9E63" w14:textId="0D7B62FB" w:rsidR="002416DB" w:rsidRDefault="002416DB" w:rsidP="00EE17E7">
      <w:pPr>
        <w:pStyle w:val="Heading1"/>
        <w:numPr>
          <w:ilvl w:val="0"/>
          <w:numId w:val="5"/>
        </w:numPr>
        <w:spacing w:after="0"/>
      </w:pPr>
      <w:r>
        <w:lastRenderedPageBreak/>
        <w:t xml:space="preserve"> </w:t>
      </w:r>
      <w:bookmarkStart w:id="20" w:name="_Toc193990576"/>
      <w:r>
        <w:t>Other Supports Requested</w:t>
      </w:r>
      <w:bookmarkEnd w:id="19"/>
      <w:bookmarkEnd w:id="20"/>
    </w:p>
    <w:p w14:paraId="24D2205F" w14:textId="77777777" w:rsidR="002416DB" w:rsidRDefault="002416DB" w:rsidP="001F48BE">
      <w:pPr>
        <w:spacing w:after="0" w:line="276" w:lineRule="auto"/>
      </w:pPr>
      <w:r>
        <w:t xml:space="preserve">Please indicate which of the following additional supports are being requested, </w:t>
      </w:r>
      <w:r w:rsidRPr="00F65E00">
        <w:t xml:space="preserve">using </w:t>
      </w:r>
      <w:r w:rsidRPr="00F65E00">
        <w:rPr>
          <w:b/>
        </w:rPr>
        <w:t>current best estimates</w:t>
      </w:r>
      <w:r w:rsidRPr="00F65E00">
        <w:t>. We understand this information may change during the application process.</w:t>
      </w:r>
    </w:p>
    <w:p w14:paraId="1AF1D571" w14:textId="77777777" w:rsidR="001F48BE" w:rsidRDefault="001F48BE" w:rsidP="00EF1528">
      <w:pPr>
        <w:spacing w:after="0"/>
      </w:pPr>
    </w:p>
    <w:tbl>
      <w:tblPr>
        <w:tblStyle w:val="TableGrid"/>
        <w:tblW w:w="0" w:type="auto"/>
        <w:tblLook w:val="04A0" w:firstRow="1" w:lastRow="0" w:firstColumn="1" w:lastColumn="0" w:noHBand="0" w:noVBand="1"/>
      </w:tblPr>
      <w:tblGrid>
        <w:gridCol w:w="6374"/>
        <w:gridCol w:w="2976"/>
      </w:tblGrid>
      <w:tr w:rsidR="00884C15" w:rsidRPr="00884C15" w14:paraId="2122C537" w14:textId="77777777" w:rsidTr="009B6D74">
        <w:tc>
          <w:tcPr>
            <w:tcW w:w="6374" w:type="dxa"/>
            <w:shd w:val="clear" w:color="auto" w:fill="D9D9D9" w:themeFill="background1" w:themeFillShade="D9"/>
          </w:tcPr>
          <w:p w14:paraId="2C309F46" w14:textId="77777777" w:rsidR="002416DB" w:rsidRPr="00884C15" w:rsidRDefault="002416DB" w:rsidP="00EF1528">
            <w:pPr>
              <w:spacing w:after="0"/>
              <w:rPr>
                <w:b/>
                <w:color w:val="auto"/>
              </w:rPr>
            </w:pPr>
            <w:r w:rsidRPr="00884C15">
              <w:rPr>
                <w:b/>
                <w:color w:val="auto"/>
              </w:rPr>
              <w:t>Methodology Advice (including protocol development, intervention develop, health behaviour change, health economics, and implementation science.)</w:t>
            </w:r>
          </w:p>
        </w:tc>
        <w:tc>
          <w:tcPr>
            <w:tcW w:w="2976" w:type="dxa"/>
          </w:tcPr>
          <w:p w14:paraId="605B1433" w14:textId="77777777" w:rsidR="002416DB" w:rsidRPr="00884C15" w:rsidRDefault="002416DB" w:rsidP="00EF1528">
            <w:pPr>
              <w:spacing w:after="0"/>
              <w:rPr>
                <w:color w:val="auto"/>
              </w:rPr>
            </w:pPr>
            <w:r w:rsidRPr="00884C15">
              <w:rPr>
                <w:color w:val="auto"/>
              </w:rPr>
              <w:t xml:space="preserve">Yes [  </w:t>
            </w:r>
            <w:proofErr w:type="gramStart"/>
            <w:r w:rsidRPr="00884C15">
              <w:rPr>
                <w:color w:val="auto"/>
              </w:rPr>
              <w:t xml:space="preserve">  ]</w:t>
            </w:r>
            <w:proofErr w:type="gramEnd"/>
            <w:r w:rsidRPr="00884C15">
              <w:rPr>
                <w:color w:val="auto"/>
              </w:rPr>
              <w:t xml:space="preserve">         No [    ]</w:t>
            </w:r>
          </w:p>
        </w:tc>
      </w:tr>
      <w:tr w:rsidR="00884C15" w:rsidRPr="00884C15" w14:paraId="3C825F24" w14:textId="77777777" w:rsidTr="009B6D74">
        <w:tc>
          <w:tcPr>
            <w:tcW w:w="9350" w:type="dxa"/>
            <w:gridSpan w:val="2"/>
          </w:tcPr>
          <w:p w14:paraId="4DF49CE8" w14:textId="77777777" w:rsidR="002416DB" w:rsidRPr="00884C15" w:rsidRDefault="002416DB" w:rsidP="00EF1528">
            <w:pPr>
              <w:spacing w:after="0"/>
              <w:rPr>
                <w:color w:val="auto"/>
              </w:rPr>
            </w:pPr>
            <w:r w:rsidRPr="00884C15">
              <w:rPr>
                <w:color w:val="auto"/>
              </w:rPr>
              <w:t>If yes, please specify:</w:t>
            </w:r>
          </w:p>
          <w:p w14:paraId="3C344686" w14:textId="77777777" w:rsidR="002416DB" w:rsidRPr="00884C15" w:rsidRDefault="002416DB" w:rsidP="00EF1528">
            <w:pPr>
              <w:spacing w:after="0"/>
              <w:rPr>
                <w:color w:val="auto"/>
              </w:rPr>
            </w:pPr>
          </w:p>
        </w:tc>
      </w:tr>
      <w:tr w:rsidR="00884C15" w:rsidRPr="00884C15" w14:paraId="4E0EE94B" w14:textId="77777777" w:rsidTr="009B6D74">
        <w:tc>
          <w:tcPr>
            <w:tcW w:w="6374" w:type="dxa"/>
            <w:shd w:val="clear" w:color="auto" w:fill="D9D9D9" w:themeFill="background1" w:themeFillShade="D9"/>
          </w:tcPr>
          <w:p w14:paraId="7088C776" w14:textId="77777777" w:rsidR="002416DB" w:rsidRPr="00884C15" w:rsidRDefault="002416DB" w:rsidP="00EF1528">
            <w:pPr>
              <w:spacing w:after="0"/>
              <w:rPr>
                <w:b/>
                <w:color w:val="auto"/>
              </w:rPr>
            </w:pPr>
            <w:r w:rsidRPr="00884C15">
              <w:rPr>
                <w:b/>
                <w:color w:val="auto"/>
              </w:rPr>
              <w:t>Patient and Public Involvement (PPI)</w:t>
            </w:r>
          </w:p>
        </w:tc>
        <w:tc>
          <w:tcPr>
            <w:tcW w:w="2976" w:type="dxa"/>
          </w:tcPr>
          <w:p w14:paraId="4A58DC79" w14:textId="77777777" w:rsidR="002416DB" w:rsidRPr="00884C15" w:rsidRDefault="002416DB" w:rsidP="00EF1528">
            <w:pPr>
              <w:spacing w:after="0"/>
              <w:rPr>
                <w:color w:val="auto"/>
              </w:rPr>
            </w:pPr>
            <w:r w:rsidRPr="00884C15">
              <w:rPr>
                <w:color w:val="auto"/>
              </w:rPr>
              <w:t xml:space="preserve">Yes [  </w:t>
            </w:r>
            <w:proofErr w:type="gramStart"/>
            <w:r w:rsidRPr="00884C15">
              <w:rPr>
                <w:color w:val="auto"/>
              </w:rPr>
              <w:t xml:space="preserve">  ]</w:t>
            </w:r>
            <w:proofErr w:type="gramEnd"/>
            <w:r w:rsidRPr="00884C15">
              <w:rPr>
                <w:color w:val="auto"/>
              </w:rPr>
              <w:t xml:space="preserve">         No [    ]</w:t>
            </w:r>
          </w:p>
        </w:tc>
      </w:tr>
      <w:tr w:rsidR="00884C15" w:rsidRPr="00884C15" w14:paraId="60A966A3" w14:textId="77777777" w:rsidTr="009B6D74">
        <w:tc>
          <w:tcPr>
            <w:tcW w:w="9350" w:type="dxa"/>
            <w:gridSpan w:val="2"/>
          </w:tcPr>
          <w:p w14:paraId="2D18CC32" w14:textId="77777777" w:rsidR="002416DB" w:rsidRPr="00884C15" w:rsidRDefault="002416DB" w:rsidP="00EF1528">
            <w:pPr>
              <w:spacing w:after="0"/>
              <w:rPr>
                <w:color w:val="auto"/>
              </w:rPr>
            </w:pPr>
            <w:r w:rsidRPr="00884C15">
              <w:rPr>
                <w:color w:val="auto"/>
              </w:rPr>
              <w:t>If yes, please specify:</w:t>
            </w:r>
          </w:p>
          <w:p w14:paraId="2B5E6DDC" w14:textId="77777777" w:rsidR="002416DB" w:rsidRPr="00884C15" w:rsidRDefault="002416DB" w:rsidP="00EF1528">
            <w:pPr>
              <w:spacing w:after="0"/>
              <w:rPr>
                <w:color w:val="auto"/>
              </w:rPr>
            </w:pPr>
          </w:p>
        </w:tc>
      </w:tr>
      <w:tr w:rsidR="00884C15" w:rsidRPr="00884C15" w14:paraId="02386E43" w14:textId="77777777" w:rsidTr="009B6D74">
        <w:tc>
          <w:tcPr>
            <w:tcW w:w="6374" w:type="dxa"/>
            <w:shd w:val="clear" w:color="auto" w:fill="D9D9D9" w:themeFill="background1" w:themeFillShade="D9"/>
          </w:tcPr>
          <w:p w14:paraId="5DD373A0" w14:textId="77777777" w:rsidR="002416DB" w:rsidRPr="00884C15" w:rsidRDefault="002416DB" w:rsidP="00EF1528">
            <w:pPr>
              <w:spacing w:after="0"/>
              <w:rPr>
                <w:b/>
                <w:color w:val="auto"/>
              </w:rPr>
            </w:pPr>
            <w:r w:rsidRPr="00884C15">
              <w:rPr>
                <w:b/>
                <w:color w:val="auto"/>
              </w:rPr>
              <w:t>Ethical Approvals Guidance, Data Protection, and FAIR Data Management and Stewardship</w:t>
            </w:r>
          </w:p>
        </w:tc>
        <w:tc>
          <w:tcPr>
            <w:tcW w:w="2976" w:type="dxa"/>
          </w:tcPr>
          <w:p w14:paraId="140796FF" w14:textId="77777777" w:rsidR="002416DB" w:rsidRPr="00884C15" w:rsidRDefault="002416DB" w:rsidP="00EF1528">
            <w:pPr>
              <w:spacing w:after="0"/>
              <w:rPr>
                <w:color w:val="auto"/>
              </w:rPr>
            </w:pPr>
            <w:r w:rsidRPr="00884C15">
              <w:rPr>
                <w:color w:val="auto"/>
              </w:rPr>
              <w:t xml:space="preserve">Yes [  </w:t>
            </w:r>
            <w:proofErr w:type="gramStart"/>
            <w:r w:rsidRPr="00884C15">
              <w:rPr>
                <w:color w:val="auto"/>
              </w:rPr>
              <w:t xml:space="preserve">  ]</w:t>
            </w:r>
            <w:proofErr w:type="gramEnd"/>
            <w:r w:rsidRPr="00884C15">
              <w:rPr>
                <w:color w:val="auto"/>
              </w:rPr>
              <w:t xml:space="preserve">         No [    ]</w:t>
            </w:r>
          </w:p>
        </w:tc>
      </w:tr>
      <w:tr w:rsidR="00884C15" w:rsidRPr="00884C15" w14:paraId="2CF6B3CC" w14:textId="77777777" w:rsidTr="009B6D74">
        <w:tc>
          <w:tcPr>
            <w:tcW w:w="9350" w:type="dxa"/>
            <w:gridSpan w:val="2"/>
          </w:tcPr>
          <w:p w14:paraId="49EAA79A" w14:textId="77777777" w:rsidR="002416DB" w:rsidRPr="00884C15" w:rsidRDefault="002416DB" w:rsidP="00EF1528">
            <w:pPr>
              <w:spacing w:after="0"/>
              <w:rPr>
                <w:color w:val="auto"/>
              </w:rPr>
            </w:pPr>
            <w:r w:rsidRPr="00884C15">
              <w:rPr>
                <w:color w:val="auto"/>
              </w:rPr>
              <w:t>If yes, please specify:</w:t>
            </w:r>
          </w:p>
          <w:p w14:paraId="4A2C9FAE" w14:textId="77777777" w:rsidR="002416DB" w:rsidRPr="00884C15" w:rsidRDefault="002416DB" w:rsidP="00EF1528">
            <w:pPr>
              <w:spacing w:after="0"/>
              <w:rPr>
                <w:color w:val="auto"/>
              </w:rPr>
            </w:pPr>
          </w:p>
        </w:tc>
      </w:tr>
      <w:tr w:rsidR="00884C15" w:rsidRPr="00884C15" w14:paraId="4C277DFE" w14:textId="77777777" w:rsidTr="009B6D74">
        <w:tc>
          <w:tcPr>
            <w:tcW w:w="6374" w:type="dxa"/>
            <w:shd w:val="clear" w:color="auto" w:fill="D9D9D9" w:themeFill="background1" w:themeFillShade="D9"/>
          </w:tcPr>
          <w:p w14:paraId="0F5C6DEE" w14:textId="77777777" w:rsidR="002416DB" w:rsidRPr="00884C15" w:rsidRDefault="002416DB" w:rsidP="00EF1528">
            <w:pPr>
              <w:spacing w:after="0"/>
              <w:rPr>
                <w:b/>
                <w:color w:val="auto"/>
              </w:rPr>
            </w:pPr>
            <w:r w:rsidRPr="00884C15">
              <w:rPr>
                <w:b/>
                <w:color w:val="auto"/>
              </w:rPr>
              <w:t xml:space="preserve">Regulatory Guidance </w:t>
            </w:r>
          </w:p>
        </w:tc>
        <w:tc>
          <w:tcPr>
            <w:tcW w:w="2976" w:type="dxa"/>
          </w:tcPr>
          <w:p w14:paraId="67F20E9D" w14:textId="77777777" w:rsidR="002416DB" w:rsidRPr="00884C15" w:rsidRDefault="002416DB" w:rsidP="00EF1528">
            <w:pPr>
              <w:spacing w:after="0"/>
              <w:rPr>
                <w:color w:val="auto"/>
              </w:rPr>
            </w:pPr>
            <w:r w:rsidRPr="00884C15">
              <w:rPr>
                <w:color w:val="auto"/>
              </w:rPr>
              <w:t xml:space="preserve">Yes [  </w:t>
            </w:r>
            <w:proofErr w:type="gramStart"/>
            <w:r w:rsidRPr="00884C15">
              <w:rPr>
                <w:color w:val="auto"/>
              </w:rPr>
              <w:t xml:space="preserve">  ]</w:t>
            </w:r>
            <w:proofErr w:type="gramEnd"/>
            <w:r w:rsidRPr="00884C15">
              <w:rPr>
                <w:color w:val="auto"/>
              </w:rPr>
              <w:t xml:space="preserve">         No [    ]</w:t>
            </w:r>
          </w:p>
        </w:tc>
      </w:tr>
      <w:tr w:rsidR="00884C15" w:rsidRPr="00884C15" w14:paraId="5BC3513D" w14:textId="77777777" w:rsidTr="009B6D74">
        <w:tc>
          <w:tcPr>
            <w:tcW w:w="9350" w:type="dxa"/>
            <w:gridSpan w:val="2"/>
          </w:tcPr>
          <w:p w14:paraId="221954C3" w14:textId="77777777" w:rsidR="002416DB" w:rsidRPr="00884C15" w:rsidRDefault="002416DB" w:rsidP="00EF1528">
            <w:pPr>
              <w:spacing w:after="0"/>
              <w:rPr>
                <w:color w:val="auto"/>
              </w:rPr>
            </w:pPr>
            <w:r w:rsidRPr="00884C15">
              <w:rPr>
                <w:color w:val="auto"/>
              </w:rPr>
              <w:t>If yes, please specify:</w:t>
            </w:r>
          </w:p>
          <w:p w14:paraId="40D58E5D" w14:textId="77777777" w:rsidR="002416DB" w:rsidRPr="00884C15" w:rsidRDefault="002416DB" w:rsidP="00EF1528">
            <w:pPr>
              <w:spacing w:after="0"/>
              <w:rPr>
                <w:color w:val="auto"/>
              </w:rPr>
            </w:pPr>
          </w:p>
        </w:tc>
      </w:tr>
      <w:tr w:rsidR="00884C15" w:rsidRPr="00884C15" w14:paraId="1B56F2DF" w14:textId="77777777" w:rsidTr="009B6D74">
        <w:tc>
          <w:tcPr>
            <w:tcW w:w="6374" w:type="dxa"/>
            <w:shd w:val="clear" w:color="auto" w:fill="D9D9D9" w:themeFill="background1" w:themeFillShade="D9"/>
          </w:tcPr>
          <w:p w14:paraId="6F1067A0" w14:textId="77777777" w:rsidR="002416DB" w:rsidRPr="00884C15" w:rsidRDefault="002416DB" w:rsidP="00EF1528">
            <w:pPr>
              <w:spacing w:after="0"/>
              <w:rPr>
                <w:b/>
                <w:color w:val="auto"/>
              </w:rPr>
            </w:pPr>
            <w:r w:rsidRPr="00884C15">
              <w:rPr>
                <w:b/>
                <w:color w:val="auto"/>
              </w:rPr>
              <w:t>Dissemination Supports</w:t>
            </w:r>
          </w:p>
        </w:tc>
        <w:tc>
          <w:tcPr>
            <w:tcW w:w="2976" w:type="dxa"/>
          </w:tcPr>
          <w:p w14:paraId="6364567D" w14:textId="77777777" w:rsidR="002416DB" w:rsidRPr="00884C15" w:rsidRDefault="002416DB" w:rsidP="00EF1528">
            <w:pPr>
              <w:spacing w:after="0"/>
              <w:rPr>
                <w:color w:val="auto"/>
              </w:rPr>
            </w:pPr>
            <w:r w:rsidRPr="00884C15">
              <w:rPr>
                <w:color w:val="auto"/>
              </w:rPr>
              <w:t xml:space="preserve">Yes [  </w:t>
            </w:r>
            <w:proofErr w:type="gramStart"/>
            <w:r w:rsidRPr="00884C15">
              <w:rPr>
                <w:color w:val="auto"/>
              </w:rPr>
              <w:t xml:space="preserve">  ]</w:t>
            </w:r>
            <w:proofErr w:type="gramEnd"/>
            <w:r w:rsidRPr="00884C15">
              <w:rPr>
                <w:color w:val="auto"/>
              </w:rPr>
              <w:t xml:space="preserve">         No [    ]</w:t>
            </w:r>
          </w:p>
        </w:tc>
      </w:tr>
      <w:tr w:rsidR="00884C15" w:rsidRPr="00884C15" w14:paraId="4175917E" w14:textId="77777777" w:rsidTr="009B6D74">
        <w:tc>
          <w:tcPr>
            <w:tcW w:w="9350" w:type="dxa"/>
            <w:gridSpan w:val="2"/>
            <w:shd w:val="clear" w:color="auto" w:fill="FFFFFF" w:themeFill="background1"/>
          </w:tcPr>
          <w:p w14:paraId="71B01958" w14:textId="77777777" w:rsidR="002416DB" w:rsidRPr="00884C15" w:rsidRDefault="002416DB" w:rsidP="00EF1528">
            <w:pPr>
              <w:spacing w:after="0"/>
              <w:rPr>
                <w:color w:val="auto"/>
              </w:rPr>
            </w:pPr>
            <w:r w:rsidRPr="00884C15">
              <w:rPr>
                <w:color w:val="auto"/>
              </w:rPr>
              <w:t>If yes, please specify:</w:t>
            </w:r>
          </w:p>
          <w:p w14:paraId="0BC937FD" w14:textId="77777777" w:rsidR="002416DB" w:rsidRPr="00884C15" w:rsidRDefault="002416DB" w:rsidP="00EF1528">
            <w:pPr>
              <w:spacing w:after="0"/>
              <w:rPr>
                <w:color w:val="auto"/>
              </w:rPr>
            </w:pPr>
          </w:p>
        </w:tc>
      </w:tr>
      <w:tr w:rsidR="00884C15" w:rsidRPr="00884C15" w14:paraId="0AB2BAE2" w14:textId="77777777" w:rsidTr="009B6D74">
        <w:tc>
          <w:tcPr>
            <w:tcW w:w="6374" w:type="dxa"/>
            <w:shd w:val="clear" w:color="auto" w:fill="D9D9D9" w:themeFill="background1" w:themeFillShade="D9"/>
          </w:tcPr>
          <w:p w14:paraId="565B6B89" w14:textId="77777777" w:rsidR="002416DB" w:rsidRPr="00884C15" w:rsidRDefault="002416DB" w:rsidP="00EF1528">
            <w:pPr>
              <w:spacing w:after="0"/>
              <w:rPr>
                <w:b/>
                <w:color w:val="auto"/>
              </w:rPr>
            </w:pPr>
            <w:r w:rsidRPr="00884C15">
              <w:rPr>
                <w:b/>
                <w:color w:val="auto"/>
              </w:rPr>
              <w:t>Other</w:t>
            </w:r>
          </w:p>
        </w:tc>
        <w:tc>
          <w:tcPr>
            <w:tcW w:w="2976" w:type="dxa"/>
            <w:shd w:val="clear" w:color="auto" w:fill="FFFFFF" w:themeFill="background1"/>
          </w:tcPr>
          <w:p w14:paraId="0C393BAB" w14:textId="77777777" w:rsidR="002416DB" w:rsidRPr="00884C15" w:rsidRDefault="002416DB" w:rsidP="00EF1528">
            <w:pPr>
              <w:spacing w:after="0"/>
              <w:rPr>
                <w:color w:val="auto"/>
              </w:rPr>
            </w:pPr>
            <w:r w:rsidRPr="00884C15">
              <w:rPr>
                <w:color w:val="auto"/>
              </w:rPr>
              <w:t xml:space="preserve">Yes [  </w:t>
            </w:r>
            <w:proofErr w:type="gramStart"/>
            <w:r w:rsidRPr="00884C15">
              <w:rPr>
                <w:color w:val="auto"/>
              </w:rPr>
              <w:t xml:space="preserve">  ]</w:t>
            </w:r>
            <w:proofErr w:type="gramEnd"/>
            <w:r w:rsidRPr="00884C15">
              <w:rPr>
                <w:color w:val="auto"/>
              </w:rPr>
              <w:t xml:space="preserve">         No [    ]</w:t>
            </w:r>
          </w:p>
        </w:tc>
      </w:tr>
      <w:tr w:rsidR="00884C15" w:rsidRPr="00884C15" w14:paraId="70194BB3" w14:textId="77777777" w:rsidTr="009B6D74">
        <w:tc>
          <w:tcPr>
            <w:tcW w:w="9350" w:type="dxa"/>
            <w:gridSpan w:val="2"/>
            <w:shd w:val="clear" w:color="auto" w:fill="FFFFFF" w:themeFill="background1"/>
          </w:tcPr>
          <w:p w14:paraId="05B82694" w14:textId="77777777" w:rsidR="002416DB" w:rsidRPr="00884C15" w:rsidRDefault="002416DB" w:rsidP="00EF1528">
            <w:pPr>
              <w:spacing w:after="0"/>
              <w:rPr>
                <w:color w:val="auto"/>
              </w:rPr>
            </w:pPr>
            <w:r w:rsidRPr="00884C15">
              <w:rPr>
                <w:color w:val="auto"/>
              </w:rPr>
              <w:t>If yes, please specify:</w:t>
            </w:r>
          </w:p>
          <w:p w14:paraId="04ACB145" w14:textId="77777777" w:rsidR="002416DB" w:rsidRPr="00884C15" w:rsidRDefault="002416DB" w:rsidP="00EF1528">
            <w:pPr>
              <w:spacing w:after="0"/>
              <w:rPr>
                <w:color w:val="auto"/>
              </w:rPr>
            </w:pPr>
          </w:p>
        </w:tc>
      </w:tr>
    </w:tbl>
    <w:p w14:paraId="67F765C0" w14:textId="6F44C2DA" w:rsidR="002416DB" w:rsidRDefault="002416DB" w:rsidP="00EF1528">
      <w:pPr>
        <w:spacing w:after="0"/>
      </w:pPr>
    </w:p>
    <w:p w14:paraId="3BF40B9F" w14:textId="77777777" w:rsidR="002416DB" w:rsidRDefault="002416DB" w:rsidP="00EF1528">
      <w:pPr>
        <w:spacing w:after="0"/>
      </w:pPr>
      <w:r>
        <w:br w:type="page"/>
      </w:r>
    </w:p>
    <w:p w14:paraId="1C6EB84B" w14:textId="39FA1154" w:rsidR="002416DB" w:rsidRPr="00EE00BE" w:rsidRDefault="002416DB" w:rsidP="00EE17E7">
      <w:pPr>
        <w:pStyle w:val="Heading1"/>
        <w:numPr>
          <w:ilvl w:val="0"/>
          <w:numId w:val="5"/>
        </w:numPr>
        <w:spacing w:after="0"/>
      </w:pPr>
      <w:bookmarkStart w:id="21" w:name="_Toc96681371"/>
      <w:r w:rsidRPr="00EE00BE">
        <w:lastRenderedPageBreak/>
        <w:t xml:space="preserve"> </w:t>
      </w:r>
      <w:bookmarkStart w:id="22" w:name="_Toc193990577"/>
      <w:r>
        <w:t>Budgeting</w:t>
      </w:r>
      <w:bookmarkEnd w:id="21"/>
      <w:bookmarkEnd w:id="22"/>
    </w:p>
    <w:p w14:paraId="6FDBBA67" w14:textId="6C912B0A" w:rsidR="002416DB" w:rsidRDefault="00971752" w:rsidP="00786CDE">
      <w:pPr>
        <w:spacing w:after="0" w:line="276" w:lineRule="auto"/>
      </w:pPr>
      <w:r>
        <w:t xml:space="preserve">Depending on the level of support requested, you may need to make provision in your budget </w:t>
      </w:r>
      <w:r w:rsidR="001955A1">
        <w:t xml:space="preserve">for the support you are requesting. </w:t>
      </w:r>
    </w:p>
    <w:p w14:paraId="59F64ABB" w14:textId="006F14E9" w:rsidR="002416DB" w:rsidRDefault="002416DB" w:rsidP="00786CDE">
      <w:pPr>
        <w:spacing w:after="0" w:line="276" w:lineRule="auto"/>
      </w:pPr>
      <w:r>
        <w:t xml:space="preserve">We will discuss with you how best to support your research either within the current resources of the CTN or with additional resources from your budget. </w:t>
      </w:r>
      <w:r w:rsidR="001955A1">
        <w:t xml:space="preserve">Please account for each requested support in the table below, providing estimates where possible. </w:t>
      </w:r>
    </w:p>
    <w:p w14:paraId="404560B2" w14:textId="77777777" w:rsidR="002416DB" w:rsidRDefault="002416DB" w:rsidP="00786CDE">
      <w:pPr>
        <w:spacing w:after="0" w:line="276" w:lineRule="auto"/>
      </w:pPr>
    </w:p>
    <w:p w14:paraId="589DCA3D" w14:textId="77777777" w:rsidR="002416DB" w:rsidRDefault="002416DB" w:rsidP="00786CDE">
      <w:pPr>
        <w:spacing w:after="0" w:line="276" w:lineRule="auto"/>
      </w:pPr>
      <w:r>
        <w:t xml:space="preserve">Please use </w:t>
      </w:r>
      <w:r w:rsidRPr="00884C15">
        <w:t>the table below to show how the requested supports will be budgeted for.</w:t>
      </w:r>
    </w:p>
    <w:p w14:paraId="21861E2D" w14:textId="77777777" w:rsidR="00786CDE" w:rsidRPr="00884C15" w:rsidRDefault="00786CDE" w:rsidP="00786CDE">
      <w:pPr>
        <w:spacing w:after="0" w:line="276" w:lineRule="auto"/>
      </w:pPr>
    </w:p>
    <w:tbl>
      <w:tblPr>
        <w:tblStyle w:val="GridTable1Light"/>
        <w:tblW w:w="5000" w:type="pct"/>
        <w:tblLook w:val="04A0" w:firstRow="1" w:lastRow="0" w:firstColumn="1" w:lastColumn="0" w:noHBand="0" w:noVBand="1"/>
      </w:tblPr>
      <w:tblGrid>
        <w:gridCol w:w="3055"/>
        <w:gridCol w:w="5205"/>
        <w:gridCol w:w="1476"/>
      </w:tblGrid>
      <w:tr w:rsidR="00884C15" w:rsidRPr="00884C15" w14:paraId="0BE4D12A" w14:textId="77777777" w:rsidTr="00F375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9" w:type="pct"/>
            <w:shd w:val="clear" w:color="auto" w:fill="D9D9D9" w:themeFill="background1" w:themeFillShade="D9"/>
          </w:tcPr>
          <w:p w14:paraId="38646BFD" w14:textId="77777777" w:rsidR="002416DB" w:rsidRPr="00884C15" w:rsidRDefault="002416DB" w:rsidP="00EF1528">
            <w:pPr>
              <w:spacing w:after="0"/>
              <w:rPr>
                <w:rFonts w:eastAsia="Times New Roman" w:cs="Calibri"/>
                <w:b w:val="0"/>
                <w:szCs w:val="22"/>
              </w:rPr>
            </w:pPr>
            <w:r w:rsidRPr="00884C15">
              <w:rPr>
                <w:rFonts w:eastAsia="Times New Roman" w:cs="Calibri"/>
                <w:szCs w:val="22"/>
              </w:rPr>
              <w:t>Category of Support</w:t>
            </w:r>
          </w:p>
        </w:tc>
        <w:tc>
          <w:tcPr>
            <w:tcW w:w="2673" w:type="pct"/>
            <w:shd w:val="clear" w:color="auto" w:fill="D9D9D9" w:themeFill="background1" w:themeFillShade="D9"/>
          </w:tcPr>
          <w:p w14:paraId="7F8F9CFA" w14:textId="77777777" w:rsidR="002416DB" w:rsidRPr="00884C15" w:rsidRDefault="002416DB" w:rsidP="00EF1528">
            <w:pPr>
              <w:spacing w:after="0"/>
              <w:cnfStyle w:val="100000000000" w:firstRow="1" w:lastRow="0" w:firstColumn="0" w:lastColumn="0" w:oddVBand="0" w:evenVBand="0" w:oddHBand="0" w:evenHBand="0" w:firstRowFirstColumn="0" w:firstRowLastColumn="0" w:lastRowFirstColumn="0" w:lastRowLastColumn="0"/>
              <w:rPr>
                <w:rFonts w:eastAsia="Times New Roman" w:cs="Calibri"/>
                <w:b w:val="0"/>
                <w:szCs w:val="22"/>
              </w:rPr>
            </w:pPr>
            <w:r w:rsidRPr="00884C15">
              <w:rPr>
                <w:rFonts w:eastAsia="Times New Roman" w:cs="Calibri"/>
                <w:szCs w:val="22"/>
              </w:rPr>
              <w:t>Specify if supports are requested as 1,2 or 3</w:t>
            </w:r>
          </w:p>
          <w:p w14:paraId="43861B61" w14:textId="77777777" w:rsidR="002416DB" w:rsidRPr="00884C15" w:rsidRDefault="002416DB" w:rsidP="00EF1528">
            <w:pPr>
              <w:numPr>
                <w:ilvl w:val="0"/>
                <w:numId w:val="4"/>
              </w:numPr>
              <w:spacing w:after="0"/>
              <w:contextualSpacing/>
              <w:cnfStyle w:val="100000000000" w:firstRow="1" w:lastRow="0" w:firstColumn="0" w:lastColumn="0" w:oddVBand="0" w:evenVBand="0" w:oddHBand="0" w:evenHBand="0" w:firstRowFirstColumn="0" w:firstRowLastColumn="0" w:lastRowFirstColumn="0" w:lastRowLastColumn="0"/>
              <w:rPr>
                <w:rFonts w:eastAsia="Times New Roman" w:cs="Calibri"/>
                <w:b w:val="0"/>
                <w:szCs w:val="22"/>
              </w:rPr>
            </w:pPr>
            <w:r w:rsidRPr="00884C15">
              <w:rPr>
                <w:rFonts w:eastAsia="Times New Roman" w:cs="Calibri"/>
                <w:szCs w:val="22"/>
              </w:rPr>
              <w:t>In-kind Contribution</w:t>
            </w:r>
          </w:p>
          <w:p w14:paraId="0AD53C1F" w14:textId="616656C8" w:rsidR="002416DB" w:rsidRPr="00884C15" w:rsidRDefault="002416DB" w:rsidP="00EF1528">
            <w:pPr>
              <w:numPr>
                <w:ilvl w:val="0"/>
                <w:numId w:val="4"/>
              </w:numPr>
              <w:spacing w:after="0"/>
              <w:contextualSpacing/>
              <w:cnfStyle w:val="100000000000" w:firstRow="1" w:lastRow="0" w:firstColumn="0" w:lastColumn="0" w:oddVBand="0" w:evenVBand="0" w:oddHBand="0" w:evenHBand="0" w:firstRowFirstColumn="0" w:firstRowLastColumn="0" w:lastRowFirstColumn="0" w:lastRowLastColumn="0"/>
              <w:rPr>
                <w:rFonts w:eastAsia="Times New Roman" w:cs="Calibri"/>
                <w:b w:val="0"/>
                <w:szCs w:val="22"/>
              </w:rPr>
            </w:pPr>
            <w:r w:rsidRPr="00884C15">
              <w:rPr>
                <w:rFonts w:eastAsia="Times New Roman" w:cs="Calibri"/>
                <w:szCs w:val="22"/>
              </w:rPr>
              <w:t>Funding included in project budget</w:t>
            </w:r>
          </w:p>
          <w:p w14:paraId="3170299C" w14:textId="378A35E6" w:rsidR="002416DB" w:rsidRPr="00884C15" w:rsidRDefault="002416DB" w:rsidP="00EF1528">
            <w:pPr>
              <w:numPr>
                <w:ilvl w:val="0"/>
                <w:numId w:val="4"/>
              </w:numPr>
              <w:spacing w:after="0"/>
              <w:contextualSpacing/>
              <w:cnfStyle w:val="100000000000" w:firstRow="1" w:lastRow="0" w:firstColumn="0" w:lastColumn="0" w:oddVBand="0" w:evenVBand="0" w:oddHBand="0" w:evenHBand="0" w:firstRowFirstColumn="0" w:firstRowLastColumn="0" w:lastRowFirstColumn="0" w:lastRowLastColumn="0"/>
              <w:rPr>
                <w:rFonts w:eastAsia="Times New Roman" w:cs="Calibri"/>
                <w:b w:val="0"/>
                <w:szCs w:val="22"/>
              </w:rPr>
            </w:pPr>
            <w:r w:rsidRPr="00884C15">
              <w:rPr>
                <w:rFonts w:eastAsia="Times New Roman" w:cs="Calibri"/>
                <w:szCs w:val="22"/>
              </w:rPr>
              <w:t>Funding included in another budget</w:t>
            </w:r>
          </w:p>
        </w:tc>
        <w:tc>
          <w:tcPr>
            <w:tcW w:w="758" w:type="pct"/>
            <w:shd w:val="clear" w:color="auto" w:fill="D9D9D9" w:themeFill="background1" w:themeFillShade="D9"/>
          </w:tcPr>
          <w:p w14:paraId="36F90FED" w14:textId="77777777" w:rsidR="002416DB" w:rsidRPr="00884C15" w:rsidRDefault="002416DB" w:rsidP="00EF1528">
            <w:pPr>
              <w:spacing w:after="0"/>
              <w:cnfStyle w:val="100000000000" w:firstRow="1" w:lastRow="0" w:firstColumn="0" w:lastColumn="0" w:oddVBand="0" w:evenVBand="0" w:oddHBand="0" w:evenHBand="0" w:firstRowFirstColumn="0" w:firstRowLastColumn="0" w:lastRowFirstColumn="0" w:lastRowLastColumn="0"/>
              <w:rPr>
                <w:rFonts w:eastAsia="Times New Roman" w:cs="Calibri"/>
                <w:b w:val="0"/>
                <w:szCs w:val="22"/>
              </w:rPr>
            </w:pPr>
            <w:r w:rsidRPr="00884C15">
              <w:rPr>
                <w:rFonts w:eastAsia="Times New Roman" w:cs="Calibri"/>
                <w:szCs w:val="22"/>
              </w:rPr>
              <w:t>For 2 and 3, specify the budgeted amount.</w:t>
            </w:r>
          </w:p>
        </w:tc>
      </w:tr>
      <w:tr w:rsidR="002416DB" w:rsidRPr="004D3CEF" w14:paraId="1015F8D2" w14:textId="77777777" w:rsidTr="00884C15">
        <w:tc>
          <w:tcPr>
            <w:cnfStyle w:val="001000000000" w:firstRow="0" w:lastRow="0" w:firstColumn="1" w:lastColumn="0" w:oddVBand="0" w:evenVBand="0" w:oddHBand="0" w:evenHBand="0" w:firstRowFirstColumn="0" w:firstRowLastColumn="0" w:lastRowFirstColumn="0" w:lastRowLastColumn="0"/>
            <w:tcW w:w="1569" w:type="pct"/>
          </w:tcPr>
          <w:p w14:paraId="6438F878" w14:textId="77777777" w:rsidR="002416DB" w:rsidRPr="004D3CEF" w:rsidRDefault="002416DB" w:rsidP="00EF1528">
            <w:pPr>
              <w:spacing w:after="0"/>
              <w:rPr>
                <w:rFonts w:eastAsia="Times New Roman" w:cs="Calibri"/>
                <w:szCs w:val="22"/>
              </w:rPr>
            </w:pPr>
            <w:r>
              <w:rPr>
                <w:rFonts w:eastAsia="Times New Roman" w:cs="Calibri"/>
                <w:szCs w:val="22"/>
              </w:rPr>
              <w:t>e.g., practice recruitment</w:t>
            </w:r>
          </w:p>
        </w:tc>
        <w:tc>
          <w:tcPr>
            <w:tcW w:w="2673" w:type="pct"/>
          </w:tcPr>
          <w:p w14:paraId="78A106FB" w14:textId="77777777" w:rsidR="002416DB" w:rsidRPr="004D3CEF" w:rsidRDefault="002416DB" w:rsidP="00EF1528">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Calibri"/>
                <w:szCs w:val="22"/>
              </w:rPr>
            </w:pPr>
          </w:p>
        </w:tc>
        <w:tc>
          <w:tcPr>
            <w:tcW w:w="758" w:type="pct"/>
          </w:tcPr>
          <w:p w14:paraId="5495C0E5" w14:textId="77777777" w:rsidR="002416DB" w:rsidRPr="004D3CEF" w:rsidRDefault="002416DB" w:rsidP="00EF1528">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Calibri"/>
                <w:szCs w:val="22"/>
              </w:rPr>
            </w:pPr>
          </w:p>
        </w:tc>
      </w:tr>
      <w:tr w:rsidR="002416DB" w:rsidRPr="004D3CEF" w14:paraId="7C64341F" w14:textId="77777777" w:rsidTr="00884C15">
        <w:tc>
          <w:tcPr>
            <w:cnfStyle w:val="001000000000" w:firstRow="0" w:lastRow="0" w:firstColumn="1" w:lastColumn="0" w:oddVBand="0" w:evenVBand="0" w:oddHBand="0" w:evenHBand="0" w:firstRowFirstColumn="0" w:firstRowLastColumn="0" w:lastRowFirstColumn="0" w:lastRowLastColumn="0"/>
            <w:tcW w:w="1569" w:type="pct"/>
          </w:tcPr>
          <w:p w14:paraId="35F74BC8" w14:textId="77777777" w:rsidR="002416DB" w:rsidRPr="004D3CEF" w:rsidRDefault="002416DB" w:rsidP="00EF1528">
            <w:pPr>
              <w:spacing w:after="0"/>
              <w:rPr>
                <w:rFonts w:eastAsia="Times New Roman" w:cs="Calibri"/>
                <w:szCs w:val="22"/>
              </w:rPr>
            </w:pPr>
          </w:p>
        </w:tc>
        <w:tc>
          <w:tcPr>
            <w:tcW w:w="2673" w:type="pct"/>
          </w:tcPr>
          <w:p w14:paraId="6B231A09" w14:textId="77777777" w:rsidR="002416DB" w:rsidRPr="004D3CEF" w:rsidRDefault="002416DB" w:rsidP="00EF1528">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Calibri"/>
                <w:b/>
                <w:szCs w:val="22"/>
              </w:rPr>
            </w:pPr>
          </w:p>
        </w:tc>
        <w:tc>
          <w:tcPr>
            <w:tcW w:w="758" w:type="pct"/>
          </w:tcPr>
          <w:p w14:paraId="3CAAB811" w14:textId="77777777" w:rsidR="002416DB" w:rsidRPr="004D3CEF" w:rsidRDefault="002416DB" w:rsidP="00EF1528">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Calibri"/>
                <w:szCs w:val="22"/>
              </w:rPr>
            </w:pPr>
          </w:p>
        </w:tc>
      </w:tr>
      <w:tr w:rsidR="002416DB" w:rsidRPr="004D3CEF" w14:paraId="173C5331" w14:textId="77777777" w:rsidTr="00884C15">
        <w:tc>
          <w:tcPr>
            <w:cnfStyle w:val="001000000000" w:firstRow="0" w:lastRow="0" w:firstColumn="1" w:lastColumn="0" w:oddVBand="0" w:evenVBand="0" w:oddHBand="0" w:evenHBand="0" w:firstRowFirstColumn="0" w:firstRowLastColumn="0" w:lastRowFirstColumn="0" w:lastRowLastColumn="0"/>
            <w:tcW w:w="1569" w:type="pct"/>
          </w:tcPr>
          <w:p w14:paraId="2B308233" w14:textId="77777777" w:rsidR="002416DB" w:rsidRPr="004D3CEF" w:rsidRDefault="002416DB" w:rsidP="00EF1528">
            <w:pPr>
              <w:spacing w:after="0"/>
              <w:rPr>
                <w:rFonts w:eastAsia="Times New Roman" w:cs="Calibri"/>
                <w:szCs w:val="22"/>
              </w:rPr>
            </w:pPr>
          </w:p>
        </w:tc>
        <w:tc>
          <w:tcPr>
            <w:tcW w:w="2673" w:type="pct"/>
          </w:tcPr>
          <w:p w14:paraId="7EFF9898" w14:textId="77777777" w:rsidR="002416DB" w:rsidRPr="004D3CEF" w:rsidRDefault="002416DB" w:rsidP="00EF1528">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Calibri"/>
                <w:b/>
                <w:szCs w:val="22"/>
              </w:rPr>
            </w:pPr>
          </w:p>
        </w:tc>
        <w:tc>
          <w:tcPr>
            <w:tcW w:w="758" w:type="pct"/>
          </w:tcPr>
          <w:p w14:paraId="2E8DF6A8" w14:textId="77777777" w:rsidR="002416DB" w:rsidRPr="004D3CEF" w:rsidRDefault="002416DB" w:rsidP="00EF1528">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Calibri"/>
                <w:szCs w:val="22"/>
              </w:rPr>
            </w:pPr>
          </w:p>
        </w:tc>
      </w:tr>
      <w:tr w:rsidR="002416DB" w:rsidRPr="004D3CEF" w14:paraId="3C51E50F" w14:textId="77777777" w:rsidTr="00884C15">
        <w:tc>
          <w:tcPr>
            <w:cnfStyle w:val="001000000000" w:firstRow="0" w:lastRow="0" w:firstColumn="1" w:lastColumn="0" w:oddVBand="0" w:evenVBand="0" w:oddHBand="0" w:evenHBand="0" w:firstRowFirstColumn="0" w:firstRowLastColumn="0" w:lastRowFirstColumn="0" w:lastRowLastColumn="0"/>
            <w:tcW w:w="1569" w:type="pct"/>
          </w:tcPr>
          <w:p w14:paraId="00502F35" w14:textId="77777777" w:rsidR="002416DB" w:rsidRPr="004D3CEF" w:rsidRDefault="002416DB" w:rsidP="00EF1528">
            <w:pPr>
              <w:spacing w:after="0"/>
              <w:rPr>
                <w:rFonts w:eastAsia="Times New Roman" w:cs="Calibri"/>
                <w:szCs w:val="22"/>
              </w:rPr>
            </w:pPr>
          </w:p>
        </w:tc>
        <w:tc>
          <w:tcPr>
            <w:tcW w:w="2673" w:type="pct"/>
          </w:tcPr>
          <w:p w14:paraId="1F2FC4C5" w14:textId="77777777" w:rsidR="002416DB" w:rsidRPr="004D3CEF" w:rsidRDefault="002416DB" w:rsidP="00EF1528">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Calibri"/>
                <w:b/>
                <w:szCs w:val="22"/>
              </w:rPr>
            </w:pPr>
          </w:p>
        </w:tc>
        <w:tc>
          <w:tcPr>
            <w:tcW w:w="758" w:type="pct"/>
          </w:tcPr>
          <w:p w14:paraId="069C7C1C" w14:textId="77777777" w:rsidR="002416DB" w:rsidRPr="004D3CEF" w:rsidRDefault="002416DB" w:rsidP="00EF1528">
            <w:pPr>
              <w:spacing w:after="0"/>
              <w:jc w:val="right"/>
              <w:cnfStyle w:val="000000000000" w:firstRow="0" w:lastRow="0" w:firstColumn="0" w:lastColumn="0" w:oddVBand="0" w:evenVBand="0" w:oddHBand="0" w:evenHBand="0" w:firstRowFirstColumn="0" w:firstRowLastColumn="0" w:lastRowFirstColumn="0" w:lastRowLastColumn="0"/>
              <w:rPr>
                <w:rFonts w:eastAsia="Times New Roman" w:cs="Calibri"/>
                <w:szCs w:val="22"/>
              </w:rPr>
            </w:pPr>
          </w:p>
        </w:tc>
      </w:tr>
    </w:tbl>
    <w:p w14:paraId="2EAE4974" w14:textId="1E936342" w:rsidR="00431ADA" w:rsidRDefault="00431ADA" w:rsidP="00EF1528">
      <w:pPr>
        <w:spacing w:after="0"/>
      </w:pPr>
    </w:p>
    <w:p w14:paraId="17539473" w14:textId="77777777" w:rsidR="00431ADA" w:rsidRDefault="00431ADA">
      <w:pPr>
        <w:spacing w:after="160" w:line="259" w:lineRule="auto"/>
      </w:pPr>
      <w:r>
        <w:br w:type="page"/>
      </w:r>
    </w:p>
    <w:p w14:paraId="59282134" w14:textId="27A9E446" w:rsidR="00431ADA" w:rsidRDefault="00431ADA" w:rsidP="00EE17E7">
      <w:pPr>
        <w:pStyle w:val="Heading1"/>
        <w:numPr>
          <w:ilvl w:val="0"/>
          <w:numId w:val="5"/>
        </w:numPr>
        <w:spacing w:after="0"/>
      </w:pPr>
      <w:r w:rsidRPr="00EE00BE">
        <w:lastRenderedPageBreak/>
        <w:t xml:space="preserve"> </w:t>
      </w:r>
      <w:bookmarkStart w:id="23" w:name="_Toc193990578"/>
      <w:r>
        <w:t>Research Priorities</w:t>
      </w:r>
      <w:bookmarkEnd w:id="23"/>
    </w:p>
    <w:p w14:paraId="56901BDA" w14:textId="330DD083" w:rsidR="00786CDE" w:rsidRDefault="001644A3" w:rsidP="00786CDE">
      <w:pPr>
        <w:spacing w:after="0" w:line="276" w:lineRule="auto"/>
        <w:rPr>
          <w:lang w:eastAsia="en-IE"/>
        </w:rPr>
      </w:pPr>
      <w:r>
        <w:t xml:space="preserve">The HRB Primary Care CTNI have led on the development of the </w:t>
      </w:r>
      <w:hyperlink r:id="rId15" w:history="1">
        <w:r w:rsidRPr="00E52E5F">
          <w:rPr>
            <w:rStyle w:val="Hyperlink"/>
            <w:lang w:eastAsia="en-IE"/>
          </w:rPr>
          <w:t>Top Ten Research Priorities for the management of chronic conditions in primary care</w:t>
        </w:r>
      </w:hyperlink>
      <w:r>
        <w:rPr>
          <w:lang w:eastAsia="en-IE"/>
        </w:rPr>
        <w:t xml:space="preserve">, </w:t>
      </w:r>
      <w:r w:rsidR="00406BE0">
        <w:rPr>
          <w:lang w:eastAsia="en-IE"/>
        </w:rPr>
        <w:t xml:space="preserve">with the support of the </w:t>
      </w:r>
      <w:hyperlink r:id="rId16" w:history="1">
        <w:r w:rsidR="00406BE0" w:rsidRPr="00AC1C63">
          <w:rPr>
            <w:rStyle w:val="Hyperlink"/>
            <w:lang w:eastAsia="en-IE"/>
          </w:rPr>
          <w:t>James Lind Alliance</w:t>
        </w:r>
      </w:hyperlink>
      <w:r w:rsidR="00406BE0">
        <w:rPr>
          <w:lang w:eastAsia="en-IE"/>
        </w:rPr>
        <w:t xml:space="preserve">. </w:t>
      </w:r>
      <w:r w:rsidR="00D76FED">
        <w:rPr>
          <w:lang w:eastAsia="en-IE"/>
        </w:rPr>
        <w:t xml:space="preserve"> </w:t>
      </w:r>
    </w:p>
    <w:p w14:paraId="5E8E2777" w14:textId="77777777" w:rsidR="00786CDE" w:rsidRDefault="00786CDE" w:rsidP="00786CDE">
      <w:pPr>
        <w:spacing w:after="0" w:line="276" w:lineRule="auto"/>
        <w:rPr>
          <w:lang w:eastAsia="en-IE"/>
        </w:rPr>
      </w:pPr>
    </w:p>
    <w:p w14:paraId="46A89CA7" w14:textId="64EA327F" w:rsidR="00786CDE" w:rsidRDefault="00EE17E7" w:rsidP="00786CDE">
      <w:pPr>
        <w:spacing w:after="0" w:line="276" w:lineRule="auto"/>
        <w:rPr>
          <w:lang w:eastAsia="en-IE"/>
        </w:rPr>
      </w:pPr>
      <w:r>
        <w:rPr>
          <w:lang w:eastAsia="en-IE"/>
        </w:rPr>
        <w:t xml:space="preserve">If your application </w:t>
      </w:r>
      <w:r w:rsidR="00DC26E0">
        <w:rPr>
          <w:lang w:eastAsia="en-IE"/>
        </w:rPr>
        <w:t>aligns with any of these priorities, please mark the box</w:t>
      </w:r>
      <w:r w:rsidR="001B5DA7">
        <w:rPr>
          <w:lang w:eastAsia="en-IE"/>
        </w:rPr>
        <w:t>(es)</w:t>
      </w:r>
      <w:r w:rsidR="00DC26E0">
        <w:rPr>
          <w:lang w:eastAsia="en-IE"/>
        </w:rPr>
        <w:t xml:space="preserve"> </w:t>
      </w:r>
      <w:r w:rsidR="001B5DA7">
        <w:rPr>
          <w:lang w:eastAsia="en-IE"/>
        </w:rPr>
        <w:t>below and give a brief description of how your proposal</w:t>
      </w:r>
      <w:r w:rsidR="00F375DC">
        <w:rPr>
          <w:lang w:eastAsia="en-IE"/>
        </w:rPr>
        <w:t xml:space="preserve"> may </w:t>
      </w:r>
      <w:r w:rsidR="00406BE0">
        <w:rPr>
          <w:lang w:eastAsia="en-IE"/>
        </w:rPr>
        <w:t xml:space="preserve">provide relevant information for answering this question. </w:t>
      </w:r>
    </w:p>
    <w:tbl>
      <w:tblPr>
        <w:tblStyle w:val="TableGrid"/>
        <w:tblW w:w="9918" w:type="dxa"/>
        <w:tblLook w:val="04A0" w:firstRow="1" w:lastRow="0" w:firstColumn="1" w:lastColumn="0" w:noHBand="0" w:noVBand="1"/>
      </w:tblPr>
      <w:tblGrid>
        <w:gridCol w:w="527"/>
        <w:gridCol w:w="8414"/>
        <w:gridCol w:w="977"/>
      </w:tblGrid>
      <w:tr w:rsidR="00C35861" w:rsidRPr="00C35861" w14:paraId="10122C89" w14:textId="77777777" w:rsidTr="009109E2">
        <w:trPr>
          <w:trHeight w:val="397"/>
        </w:trPr>
        <w:tc>
          <w:tcPr>
            <w:tcW w:w="531" w:type="dxa"/>
            <w:shd w:val="clear" w:color="auto" w:fill="D9D9D9" w:themeFill="background1" w:themeFillShade="D9"/>
          </w:tcPr>
          <w:p w14:paraId="6FAF93B8" w14:textId="679690F5" w:rsidR="00C35861" w:rsidRPr="0054181A" w:rsidRDefault="00C35861" w:rsidP="005B750C">
            <w:pPr>
              <w:spacing w:after="160" w:line="259" w:lineRule="auto"/>
              <w:rPr>
                <w:b/>
                <w:bCs/>
                <w:color w:val="auto"/>
              </w:rPr>
            </w:pPr>
            <w:r w:rsidRPr="0054181A">
              <w:rPr>
                <w:b/>
                <w:bCs/>
                <w:color w:val="auto"/>
              </w:rPr>
              <w:t>#</w:t>
            </w:r>
          </w:p>
        </w:tc>
        <w:tc>
          <w:tcPr>
            <w:tcW w:w="8678" w:type="dxa"/>
            <w:shd w:val="clear" w:color="auto" w:fill="D9D9D9" w:themeFill="background1" w:themeFillShade="D9"/>
          </w:tcPr>
          <w:p w14:paraId="3DC2E3DE" w14:textId="09B836D5" w:rsidR="00C35861" w:rsidRPr="0054181A" w:rsidRDefault="00C35861" w:rsidP="005B750C">
            <w:pPr>
              <w:spacing w:after="160" w:line="259" w:lineRule="auto"/>
              <w:rPr>
                <w:b/>
                <w:bCs/>
                <w:color w:val="auto"/>
              </w:rPr>
            </w:pPr>
            <w:r w:rsidRPr="0054181A">
              <w:rPr>
                <w:b/>
                <w:bCs/>
                <w:color w:val="auto"/>
              </w:rPr>
              <w:t xml:space="preserve">Research </w:t>
            </w:r>
            <w:r w:rsidR="008464BB" w:rsidRPr="0054181A">
              <w:rPr>
                <w:b/>
                <w:bCs/>
                <w:color w:val="auto"/>
              </w:rPr>
              <w:t>Priority</w:t>
            </w:r>
          </w:p>
        </w:tc>
        <w:tc>
          <w:tcPr>
            <w:tcW w:w="709" w:type="dxa"/>
            <w:shd w:val="clear" w:color="auto" w:fill="D9D9D9" w:themeFill="background1" w:themeFillShade="D9"/>
          </w:tcPr>
          <w:p w14:paraId="78AC9662" w14:textId="06BCA538" w:rsidR="00C35861" w:rsidRPr="0054181A" w:rsidRDefault="0054181A" w:rsidP="005B750C">
            <w:pPr>
              <w:spacing w:after="160" w:line="259" w:lineRule="auto"/>
              <w:rPr>
                <w:b/>
                <w:bCs/>
                <w:color w:val="auto"/>
              </w:rPr>
            </w:pPr>
            <w:r>
              <w:rPr>
                <w:b/>
                <w:bCs/>
                <w:color w:val="auto"/>
              </w:rPr>
              <w:t>Mark if</w:t>
            </w:r>
            <w:r w:rsidR="0026142F">
              <w:rPr>
                <w:b/>
                <w:bCs/>
                <w:color w:val="auto"/>
              </w:rPr>
              <w:t xml:space="preserve"> relevant</w:t>
            </w:r>
          </w:p>
        </w:tc>
      </w:tr>
      <w:tr w:rsidR="00C35861" w:rsidRPr="00C35861" w14:paraId="51D7A0C6" w14:textId="69ACE481" w:rsidTr="009109E2">
        <w:trPr>
          <w:trHeight w:val="397"/>
        </w:trPr>
        <w:tc>
          <w:tcPr>
            <w:tcW w:w="531" w:type="dxa"/>
          </w:tcPr>
          <w:p w14:paraId="270B1B59" w14:textId="77777777" w:rsidR="00C35861" w:rsidRPr="00C35861" w:rsidRDefault="00C35861" w:rsidP="005B750C">
            <w:pPr>
              <w:spacing w:after="160" w:line="259" w:lineRule="auto"/>
              <w:rPr>
                <w:color w:val="auto"/>
              </w:rPr>
            </w:pPr>
            <w:r w:rsidRPr="00C35861">
              <w:rPr>
                <w:color w:val="auto"/>
              </w:rPr>
              <w:t>1</w:t>
            </w:r>
          </w:p>
        </w:tc>
        <w:tc>
          <w:tcPr>
            <w:tcW w:w="8678" w:type="dxa"/>
          </w:tcPr>
          <w:p w14:paraId="7024E0F9" w14:textId="77777777" w:rsidR="00C35861" w:rsidRPr="00C35861" w:rsidRDefault="00C35861" w:rsidP="005B750C">
            <w:pPr>
              <w:spacing w:after="160" w:line="259" w:lineRule="auto"/>
              <w:rPr>
                <w:color w:val="auto"/>
              </w:rPr>
            </w:pPr>
            <w:r w:rsidRPr="00C35861">
              <w:rPr>
                <w:color w:val="auto"/>
              </w:rPr>
              <w:t>How can exchange of information be improved between specialist/hospital services and primary care for both people with chronic conditions and healthcare professionals?</w:t>
            </w:r>
          </w:p>
        </w:tc>
        <w:tc>
          <w:tcPr>
            <w:tcW w:w="709" w:type="dxa"/>
          </w:tcPr>
          <w:p w14:paraId="28C721B9" w14:textId="77777777" w:rsidR="00C35861" w:rsidRPr="00C35861" w:rsidRDefault="00C35861" w:rsidP="005B750C">
            <w:pPr>
              <w:spacing w:after="160" w:line="259" w:lineRule="auto"/>
            </w:pPr>
          </w:p>
        </w:tc>
      </w:tr>
      <w:tr w:rsidR="00C35861" w:rsidRPr="00C35861" w14:paraId="2BC6B5CF" w14:textId="1BF29D23" w:rsidTr="009109E2">
        <w:trPr>
          <w:trHeight w:val="397"/>
        </w:trPr>
        <w:tc>
          <w:tcPr>
            <w:tcW w:w="531" w:type="dxa"/>
          </w:tcPr>
          <w:p w14:paraId="583FB08F" w14:textId="77777777" w:rsidR="00C35861" w:rsidRPr="00C35861" w:rsidRDefault="00C35861" w:rsidP="005B750C">
            <w:pPr>
              <w:spacing w:after="160" w:line="259" w:lineRule="auto"/>
              <w:rPr>
                <w:color w:val="auto"/>
              </w:rPr>
            </w:pPr>
            <w:r w:rsidRPr="00C35861">
              <w:rPr>
                <w:color w:val="auto"/>
              </w:rPr>
              <w:t>2</w:t>
            </w:r>
          </w:p>
        </w:tc>
        <w:tc>
          <w:tcPr>
            <w:tcW w:w="8678" w:type="dxa"/>
          </w:tcPr>
          <w:p w14:paraId="1E65359E" w14:textId="77777777" w:rsidR="00C35861" w:rsidRPr="00C35861" w:rsidRDefault="00C35861" w:rsidP="005B750C">
            <w:pPr>
              <w:spacing w:after="160" w:line="259" w:lineRule="auto"/>
              <w:rPr>
                <w:color w:val="auto"/>
              </w:rPr>
            </w:pPr>
            <w:r w:rsidRPr="00C35861">
              <w:rPr>
                <w:color w:val="auto"/>
              </w:rPr>
              <w:t>What non-drug treatments for managing chronic conditions (e.g., exercise and other lifestyle changes, physical therapies, talk therapies) could be integrated into primary care services instead of or in addition to medications?</w:t>
            </w:r>
          </w:p>
        </w:tc>
        <w:tc>
          <w:tcPr>
            <w:tcW w:w="709" w:type="dxa"/>
          </w:tcPr>
          <w:p w14:paraId="45831A49" w14:textId="77777777" w:rsidR="00C35861" w:rsidRPr="00C35861" w:rsidRDefault="00C35861" w:rsidP="005B750C">
            <w:pPr>
              <w:spacing w:after="160" w:line="259" w:lineRule="auto"/>
            </w:pPr>
          </w:p>
        </w:tc>
      </w:tr>
      <w:tr w:rsidR="00C35861" w:rsidRPr="00C35861" w14:paraId="3870BAEA" w14:textId="34136FB5" w:rsidTr="009109E2">
        <w:trPr>
          <w:trHeight w:val="397"/>
        </w:trPr>
        <w:tc>
          <w:tcPr>
            <w:tcW w:w="531" w:type="dxa"/>
          </w:tcPr>
          <w:p w14:paraId="01397DA6" w14:textId="77777777" w:rsidR="00C35861" w:rsidRPr="00C35861" w:rsidRDefault="00C35861" w:rsidP="005B750C">
            <w:pPr>
              <w:spacing w:after="160" w:line="259" w:lineRule="auto"/>
              <w:rPr>
                <w:color w:val="auto"/>
              </w:rPr>
            </w:pPr>
            <w:r w:rsidRPr="00C35861">
              <w:rPr>
                <w:color w:val="auto"/>
              </w:rPr>
              <w:t>3</w:t>
            </w:r>
          </w:p>
        </w:tc>
        <w:tc>
          <w:tcPr>
            <w:tcW w:w="8678" w:type="dxa"/>
          </w:tcPr>
          <w:p w14:paraId="15960CAB" w14:textId="77777777" w:rsidR="00C35861" w:rsidRPr="00C35861" w:rsidRDefault="00C35861" w:rsidP="005B750C">
            <w:pPr>
              <w:spacing w:after="160" w:line="259" w:lineRule="auto"/>
              <w:rPr>
                <w:color w:val="auto"/>
              </w:rPr>
            </w:pPr>
            <w:r w:rsidRPr="00C35861">
              <w:rPr>
                <w:color w:val="auto"/>
              </w:rPr>
              <w:t>How can a multidisciplinary approach (e.g. the involvement of a mix of health care professionals) be implemented when managing chronic conditions in primary care?</w:t>
            </w:r>
          </w:p>
        </w:tc>
        <w:tc>
          <w:tcPr>
            <w:tcW w:w="709" w:type="dxa"/>
          </w:tcPr>
          <w:p w14:paraId="68B13AD5" w14:textId="77777777" w:rsidR="00C35861" w:rsidRPr="00C35861" w:rsidRDefault="00C35861" w:rsidP="005B750C">
            <w:pPr>
              <w:spacing w:after="160" w:line="259" w:lineRule="auto"/>
            </w:pPr>
          </w:p>
        </w:tc>
      </w:tr>
      <w:tr w:rsidR="00C35861" w:rsidRPr="00C35861" w14:paraId="71E86E5B" w14:textId="191C3A84" w:rsidTr="009109E2">
        <w:trPr>
          <w:trHeight w:val="397"/>
        </w:trPr>
        <w:tc>
          <w:tcPr>
            <w:tcW w:w="531" w:type="dxa"/>
          </w:tcPr>
          <w:p w14:paraId="57BF6A3A" w14:textId="77777777" w:rsidR="00C35861" w:rsidRPr="00C35861" w:rsidRDefault="00C35861" w:rsidP="005B750C">
            <w:pPr>
              <w:spacing w:after="160" w:line="259" w:lineRule="auto"/>
              <w:rPr>
                <w:color w:val="auto"/>
              </w:rPr>
            </w:pPr>
            <w:r w:rsidRPr="00C35861">
              <w:rPr>
                <w:color w:val="auto"/>
              </w:rPr>
              <w:t>4</w:t>
            </w:r>
          </w:p>
        </w:tc>
        <w:tc>
          <w:tcPr>
            <w:tcW w:w="8678" w:type="dxa"/>
          </w:tcPr>
          <w:p w14:paraId="655B12AD" w14:textId="77777777" w:rsidR="00C35861" w:rsidRPr="00C35861" w:rsidRDefault="00C35861" w:rsidP="005B750C">
            <w:pPr>
              <w:spacing w:after="160" w:line="259" w:lineRule="auto"/>
              <w:rPr>
                <w:color w:val="auto"/>
              </w:rPr>
            </w:pPr>
            <w:r w:rsidRPr="00C35861">
              <w:rPr>
                <w:color w:val="auto"/>
              </w:rPr>
              <w:t>How can primary health care data be used to inform chronic condition management, both in the care of individual patients and in the delivery of services more broadly?</w:t>
            </w:r>
          </w:p>
        </w:tc>
        <w:tc>
          <w:tcPr>
            <w:tcW w:w="709" w:type="dxa"/>
          </w:tcPr>
          <w:p w14:paraId="6AFD9C6A" w14:textId="77777777" w:rsidR="00C35861" w:rsidRPr="00C35861" w:rsidRDefault="00C35861" w:rsidP="005B750C">
            <w:pPr>
              <w:spacing w:after="160" w:line="259" w:lineRule="auto"/>
            </w:pPr>
          </w:p>
        </w:tc>
      </w:tr>
      <w:tr w:rsidR="00C35861" w:rsidRPr="00C35861" w14:paraId="69E21F26" w14:textId="50ED570B" w:rsidTr="009109E2">
        <w:trPr>
          <w:trHeight w:val="397"/>
        </w:trPr>
        <w:tc>
          <w:tcPr>
            <w:tcW w:w="531" w:type="dxa"/>
          </w:tcPr>
          <w:p w14:paraId="7CDE8E65" w14:textId="77777777" w:rsidR="00C35861" w:rsidRPr="00C35861" w:rsidRDefault="00C35861" w:rsidP="005B750C">
            <w:pPr>
              <w:spacing w:after="160" w:line="259" w:lineRule="auto"/>
              <w:rPr>
                <w:color w:val="auto"/>
              </w:rPr>
            </w:pPr>
            <w:r w:rsidRPr="00C35861">
              <w:rPr>
                <w:color w:val="auto"/>
              </w:rPr>
              <w:t>5</w:t>
            </w:r>
          </w:p>
        </w:tc>
        <w:tc>
          <w:tcPr>
            <w:tcW w:w="8678" w:type="dxa"/>
          </w:tcPr>
          <w:p w14:paraId="0109A3EB" w14:textId="77777777" w:rsidR="00C35861" w:rsidRPr="00C35861" w:rsidRDefault="00C35861" w:rsidP="005B750C">
            <w:pPr>
              <w:spacing w:after="160" w:line="259" w:lineRule="auto"/>
              <w:rPr>
                <w:color w:val="auto"/>
              </w:rPr>
            </w:pPr>
            <w:r w:rsidRPr="00C35861">
              <w:rPr>
                <w:color w:val="auto"/>
              </w:rPr>
              <w:t xml:space="preserve">In what ways can primary care understand and address patient and family/carer treatment burden, i.e., the work people </w:t>
            </w:r>
            <w:proofErr w:type="gramStart"/>
            <w:r w:rsidRPr="00C35861">
              <w:rPr>
                <w:color w:val="auto"/>
              </w:rPr>
              <w:t>have to</w:t>
            </w:r>
            <w:proofErr w:type="gramEnd"/>
            <w:r w:rsidRPr="00C35861">
              <w:rPr>
                <w:color w:val="auto"/>
              </w:rPr>
              <w:t xml:space="preserve"> do to manage chronic conditions and the impact that has?</w:t>
            </w:r>
          </w:p>
        </w:tc>
        <w:tc>
          <w:tcPr>
            <w:tcW w:w="709" w:type="dxa"/>
          </w:tcPr>
          <w:p w14:paraId="3C311D15" w14:textId="77777777" w:rsidR="00C35861" w:rsidRPr="00C35861" w:rsidRDefault="00C35861" w:rsidP="005B750C">
            <w:pPr>
              <w:spacing w:after="160" w:line="259" w:lineRule="auto"/>
            </w:pPr>
          </w:p>
        </w:tc>
      </w:tr>
      <w:tr w:rsidR="00C35861" w:rsidRPr="00C35861" w14:paraId="2EE0F1C1" w14:textId="696D57DC" w:rsidTr="009109E2">
        <w:trPr>
          <w:trHeight w:val="397"/>
        </w:trPr>
        <w:tc>
          <w:tcPr>
            <w:tcW w:w="531" w:type="dxa"/>
          </w:tcPr>
          <w:p w14:paraId="22D1D82A" w14:textId="77777777" w:rsidR="00C35861" w:rsidRPr="00C35861" w:rsidRDefault="00C35861" w:rsidP="005B750C">
            <w:pPr>
              <w:spacing w:after="160" w:line="259" w:lineRule="auto"/>
              <w:rPr>
                <w:color w:val="auto"/>
              </w:rPr>
            </w:pPr>
            <w:r w:rsidRPr="00C35861">
              <w:rPr>
                <w:color w:val="auto"/>
              </w:rPr>
              <w:t>6</w:t>
            </w:r>
          </w:p>
        </w:tc>
        <w:tc>
          <w:tcPr>
            <w:tcW w:w="8678" w:type="dxa"/>
          </w:tcPr>
          <w:p w14:paraId="675E7CA7" w14:textId="77777777" w:rsidR="00C35861" w:rsidRPr="00C35861" w:rsidRDefault="00C35861" w:rsidP="005B750C">
            <w:pPr>
              <w:spacing w:after="160" w:line="259" w:lineRule="auto"/>
              <w:rPr>
                <w:color w:val="auto"/>
              </w:rPr>
            </w:pPr>
            <w:r w:rsidRPr="00C35861">
              <w:rPr>
                <w:color w:val="auto"/>
              </w:rPr>
              <w:t>What is the best way to ensure appropriate and timely access to Irish primary care services for people managing chronic conditions?</w:t>
            </w:r>
          </w:p>
        </w:tc>
        <w:tc>
          <w:tcPr>
            <w:tcW w:w="709" w:type="dxa"/>
          </w:tcPr>
          <w:p w14:paraId="22D08EA1" w14:textId="77777777" w:rsidR="00C35861" w:rsidRPr="00C35861" w:rsidRDefault="00C35861" w:rsidP="005B750C">
            <w:pPr>
              <w:spacing w:after="160" w:line="259" w:lineRule="auto"/>
            </w:pPr>
          </w:p>
        </w:tc>
      </w:tr>
      <w:tr w:rsidR="00C35861" w:rsidRPr="00C35861" w14:paraId="675B5855" w14:textId="74AE4F0E" w:rsidTr="009109E2">
        <w:trPr>
          <w:trHeight w:val="397"/>
        </w:trPr>
        <w:tc>
          <w:tcPr>
            <w:tcW w:w="531" w:type="dxa"/>
          </w:tcPr>
          <w:p w14:paraId="06A73FD9" w14:textId="77777777" w:rsidR="00C35861" w:rsidRPr="00C35861" w:rsidRDefault="00C35861" w:rsidP="005B750C">
            <w:pPr>
              <w:spacing w:after="160" w:line="259" w:lineRule="auto"/>
              <w:rPr>
                <w:color w:val="auto"/>
              </w:rPr>
            </w:pPr>
            <w:r w:rsidRPr="00C35861">
              <w:rPr>
                <w:color w:val="auto"/>
              </w:rPr>
              <w:t>7</w:t>
            </w:r>
          </w:p>
        </w:tc>
        <w:tc>
          <w:tcPr>
            <w:tcW w:w="8678" w:type="dxa"/>
          </w:tcPr>
          <w:p w14:paraId="59492D4A" w14:textId="77777777" w:rsidR="00C35861" w:rsidRPr="00C35861" w:rsidRDefault="00C35861" w:rsidP="005B750C">
            <w:pPr>
              <w:spacing w:after="160" w:line="259" w:lineRule="auto"/>
              <w:rPr>
                <w:color w:val="auto"/>
              </w:rPr>
            </w:pPr>
            <w:r w:rsidRPr="00C35861">
              <w:rPr>
                <w:color w:val="auto"/>
              </w:rPr>
              <w:t>How can primary care services best manage the complexities of caring for people with multiple chronic conditions (across the lifespan)?</w:t>
            </w:r>
          </w:p>
        </w:tc>
        <w:tc>
          <w:tcPr>
            <w:tcW w:w="709" w:type="dxa"/>
          </w:tcPr>
          <w:p w14:paraId="5E1BD1AE" w14:textId="77777777" w:rsidR="00C35861" w:rsidRPr="00C35861" w:rsidRDefault="00C35861" w:rsidP="005B750C">
            <w:pPr>
              <w:spacing w:after="160" w:line="259" w:lineRule="auto"/>
            </w:pPr>
          </w:p>
        </w:tc>
      </w:tr>
      <w:tr w:rsidR="00C35861" w:rsidRPr="00C35861" w14:paraId="1F2A4BC1" w14:textId="190D01B0" w:rsidTr="009109E2">
        <w:trPr>
          <w:trHeight w:val="397"/>
        </w:trPr>
        <w:tc>
          <w:tcPr>
            <w:tcW w:w="531" w:type="dxa"/>
          </w:tcPr>
          <w:p w14:paraId="365896A9" w14:textId="77777777" w:rsidR="00C35861" w:rsidRPr="00C35861" w:rsidRDefault="00C35861" w:rsidP="005B750C">
            <w:pPr>
              <w:spacing w:after="160" w:line="259" w:lineRule="auto"/>
              <w:rPr>
                <w:color w:val="auto"/>
              </w:rPr>
            </w:pPr>
            <w:r w:rsidRPr="00C35861">
              <w:rPr>
                <w:color w:val="auto"/>
              </w:rPr>
              <w:t>8</w:t>
            </w:r>
          </w:p>
        </w:tc>
        <w:tc>
          <w:tcPr>
            <w:tcW w:w="8678" w:type="dxa"/>
          </w:tcPr>
          <w:p w14:paraId="7F98ACCE" w14:textId="77777777" w:rsidR="00C35861" w:rsidRPr="00C35861" w:rsidRDefault="00C35861" w:rsidP="005B750C">
            <w:pPr>
              <w:spacing w:after="160" w:line="259" w:lineRule="auto"/>
              <w:rPr>
                <w:color w:val="auto"/>
              </w:rPr>
            </w:pPr>
            <w:r w:rsidRPr="00C35861">
              <w:rPr>
                <w:color w:val="auto"/>
              </w:rPr>
              <w:t>How can people with chronic conditions be best supported to engage with and navigate health and social care information and services?</w:t>
            </w:r>
          </w:p>
        </w:tc>
        <w:tc>
          <w:tcPr>
            <w:tcW w:w="709" w:type="dxa"/>
          </w:tcPr>
          <w:p w14:paraId="23067FA0" w14:textId="77777777" w:rsidR="00C35861" w:rsidRPr="00C35861" w:rsidRDefault="00C35861" w:rsidP="005B750C">
            <w:pPr>
              <w:spacing w:after="160" w:line="259" w:lineRule="auto"/>
            </w:pPr>
          </w:p>
        </w:tc>
      </w:tr>
      <w:tr w:rsidR="00C35861" w:rsidRPr="00C35861" w14:paraId="57D55352" w14:textId="4A01D6D5" w:rsidTr="009109E2">
        <w:trPr>
          <w:trHeight w:val="397"/>
        </w:trPr>
        <w:tc>
          <w:tcPr>
            <w:tcW w:w="531" w:type="dxa"/>
          </w:tcPr>
          <w:p w14:paraId="34A8FAC3" w14:textId="77777777" w:rsidR="00C35861" w:rsidRPr="00C35861" w:rsidRDefault="00C35861" w:rsidP="005B750C">
            <w:pPr>
              <w:spacing w:after="160" w:line="259" w:lineRule="auto"/>
              <w:rPr>
                <w:color w:val="auto"/>
              </w:rPr>
            </w:pPr>
            <w:r w:rsidRPr="00C35861">
              <w:rPr>
                <w:color w:val="auto"/>
              </w:rPr>
              <w:t>9</w:t>
            </w:r>
          </w:p>
        </w:tc>
        <w:tc>
          <w:tcPr>
            <w:tcW w:w="8678" w:type="dxa"/>
          </w:tcPr>
          <w:p w14:paraId="51A8E7E6" w14:textId="77777777" w:rsidR="00C35861" w:rsidRPr="00C35861" w:rsidRDefault="00C35861" w:rsidP="005B750C">
            <w:pPr>
              <w:spacing w:after="160" w:line="259" w:lineRule="auto"/>
              <w:rPr>
                <w:color w:val="auto"/>
              </w:rPr>
            </w:pPr>
            <w:r w:rsidRPr="00C35861">
              <w:rPr>
                <w:color w:val="auto"/>
              </w:rPr>
              <w:t>What is the best way to support continuity of care for people with chronic conditions within primary care, including continuity in their relationships with primary care professionals and in the management and coordination of their care?</w:t>
            </w:r>
          </w:p>
        </w:tc>
        <w:tc>
          <w:tcPr>
            <w:tcW w:w="709" w:type="dxa"/>
          </w:tcPr>
          <w:p w14:paraId="439B8338" w14:textId="77777777" w:rsidR="00C35861" w:rsidRPr="00C35861" w:rsidRDefault="00C35861" w:rsidP="005B750C">
            <w:pPr>
              <w:spacing w:after="160" w:line="259" w:lineRule="auto"/>
            </w:pPr>
          </w:p>
        </w:tc>
      </w:tr>
      <w:tr w:rsidR="00C35861" w:rsidRPr="00C35861" w14:paraId="18FD2F9F" w14:textId="6DE28BB1" w:rsidTr="009109E2">
        <w:trPr>
          <w:trHeight w:val="397"/>
        </w:trPr>
        <w:tc>
          <w:tcPr>
            <w:tcW w:w="531" w:type="dxa"/>
          </w:tcPr>
          <w:p w14:paraId="2DEA58CA" w14:textId="77777777" w:rsidR="00C35861" w:rsidRPr="00C35861" w:rsidRDefault="00C35861" w:rsidP="005B750C">
            <w:pPr>
              <w:spacing w:after="160" w:line="259" w:lineRule="auto"/>
              <w:rPr>
                <w:color w:val="auto"/>
              </w:rPr>
            </w:pPr>
            <w:r w:rsidRPr="00C35861">
              <w:rPr>
                <w:color w:val="auto"/>
              </w:rPr>
              <w:t>10</w:t>
            </w:r>
          </w:p>
        </w:tc>
        <w:tc>
          <w:tcPr>
            <w:tcW w:w="8678" w:type="dxa"/>
          </w:tcPr>
          <w:p w14:paraId="125D1BB8" w14:textId="77777777" w:rsidR="00C35861" w:rsidRPr="00C35861" w:rsidRDefault="00C35861" w:rsidP="005B750C">
            <w:pPr>
              <w:spacing w:after="160" w:line="259" w:lineRule="auto"/>
              <w:rPr>
                <w:color w:val="auto"/>
              </w:rPr>
            </w:pPr>
            <w:r w:rsidRPr="00C35861">
              <w:rPr>
                <w:color w:val="auto"/>
              </w:rPr>
              <w:t>How can primary care services support good mental health and wellbeing for people managing chronic conditions and symptoms?</w:t>
            </w:r>
          </w:p>
        </w:tc>
        <w:tc>
          <w:tcPr>
            <w:tcW w:w="709" w:type="dxa"/>
          </w:tcPr>
          <w:p w14:paraId="2715F76B" w14:textId="77777777" w:rsidR="00C35861" w:rsidRPr="00C35861" w:rsidRDefault="00C35861" w:rsidP="005B750C">
            <w:pPr>
              <w:spacing w:after="160" w:line="259" w:lineRule="auto"/>
            </w:pPr>
          </w:p>
        </w:tc>
      </w:tr>
      <w:tr w:rsidR="00F375DC" w:rsidRPr="00C35861" w14:paraId="2BFBBE75" w14:textId="77777777" w:rsidTr="009109E2">
        <w:trPr>
          <w:trHeight w:val="397"/>
        </w:trPr>
        <w:tc>
          <w:tcPr>
            <w:tcW w:w="9918" w:type="dxa"/>
            <w:gridSpan w:val="3"/>
            <w:shd w:val="clear" w:color="auto" w:fill="D9D9D9" w:themeFill="background1" w:themeFillShade="D9"/>
          </w:tcPr>
          <w:p w14:paraId="2189512C" w14:textId="3A6BBA3B" w:rsidR="00F375DC" w:rsidRPr="00F375DC" w:rsidRDefault="00F375DC" w:rsidP="005B750C">
            <w:pPr>
              <w:spacing w:after="160" w:line="259" w:lineRule="auto"/>
              <w:rPr>
                <w:b/>
                <w:bCs/>
              </w:rPr>
            </w:pPr>
            <w:r w:rsidRPr="00F375DC">
              <w:rPr>
                <w:b/>
                <w:bCs/>
                <w:color w:val="auto"/>
              </w:rPr>
              <w:t>Brief description</w:t>
            </w:r>
          </w:p>
        </w:tc>
      </w:tr>
      <w:tr w:rsidR="00F375DC" w:rsidRPr="00C35861" w14:paraId="40099A4E" w14:textId="77777777" w:rsidTr="009109E2">
        <w:trPr>
          <w:trHeight w:val="1247"/>
        </w:trPr>
        <w:tc>
          <w:tcPr>
            <w:tcW w:w="9918" w:type="dxa"/>
            <w:gridSpan w:val="3"/>
          </w:tcPr>
          <w:p w14:paraId="545E4854" w14:textId="3019C78A" w:rsidR="00503F2F" w:rsidRPr="00C35861" w:rsidRDefault="00503F2F" w:rsidP="005B750C">
            <w:pPr>
              <w:spacing w:after="160" w:line="259" w:lineRule="auto"/>
            </w:pPr>
          </w:p>
        </w:tc>
      </w:tr>
    </w:tbl>
    <w:p w14:paraId="4FF938F6" w14:textId="77777777" w:rsidR="00C35861" w:rsidRDefault="00C35861" w:rsidP="00503F2F">
      <w:pPr>
        <w:spacing w:after="0"/>
      </w:pPr>
    </w:p>
    <w:sectPr w:rsidR="00C35861" w:rsidSect="00283785">
      <w:headerReference w:type="default" r:id="rId17"/>
      <w:footerReference w:type="default" r:id="rId18"/>
      <w:pgSz w:w="11906" w:h="16838"/>
      <w:pgMar w:top="1440" w:right="1080" w:bottom="1440" w:left="108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A5B01" w14:textId="77777777" w:rsidR="00B047AD" w:rsidRDefault="00B047AD" w:rsidP="00C95C01">
      <w:pPr>
        <w:spacing w:after="0" w:line="240" w:lineRule="auto"/>
      </w:pPr>
      <w:r>
        <w:separator/>
      </w:r>
    </w:p>
  </w:endnote>
  <w:endnote w:type="continuationSeparator" w:id="0">
    <w:p w14:paraId="0FC95F49" w14:textId="77777777" w:rsidR="00B047AD" w:rsidRDefault="00B047AD" w:rsidP="00C95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5E534" w14:textId="1E55452B" w:rsidR="00C95C01" w:rsidRDefault="00C95C01">
    <w:pPr>
      <w:pStyle w:val="Footer"/>
    </w:pPr>
    <w:r>
      <w:t xml:space="preserve">Version </w:t>
    </w:r>
    <w:r w:rsidR="00370C2E">
      <w:t>2</w:t>
    </w:r>
    <w:r>
      <w:t xml:space="preserve">, </w:t>
    </w:r>
    <w:r w:rsidR="00370C2E">
      <w:t>March</w:t>
    </w:r>
    <w: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9D7C1" w14:textId="77777777" w:rsidR="00B047AD" w:rsidRDefault="00B047AD" w:rsidP="00C95C01">
      <w:pPr>
        <w:spacing w:after="0" w:line="240" w:lineRule="auto"/>
      </w:pPr>
      <w:r>
        <w:separator/>
      </w:r>
    </w:p>
  </w:footnote>
  <w:footnote w:type="continuationSeparator" w:id="0">
    <w:p w14:paraId="1C6698C3" w14:textId="77777777" w:rsidR="00B047AD" w:rsidRDefault="00B047AD" w:rsidP="00C95C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AACC" w14:textId="2B2525D2" w:rsidR="00C95C01" w:rsidRDefault="00C95C01" w:rsidP="00C95C01">
    <w:pPr>
      <w:pStyle w:val="Header"/>
      <w:jc w:val="center"/>
    </w:pPr>
    <w:r>
      <w:rPr>
        <w:rFonts w:asciiTheme="minorHAnsi" w:hAnsiTheme="minorHAnsi"/>
        <w:b/>
        <w:noProof/>
        <w:sz w:val="24"/>
        <w:szCs w:val="24"/>
        <w:lang w:val="en-IE" w:eastAsia="en-IE"/>
      </w:rPr>
      <w:drawing>
        <wp:inline distT="0" distB="0" distL="0" distR="0" wp14:anchorId="4B28C4A0" wp14:editId="6E6939D5">
          <wp:extent cx="1628775" cy="500988"/>
          <wp:effectExtent l="0" t="0" r="0" b="0"/>
          <wp:docPr id="1" name="Picture 1" descr="A black background with blue and pin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and pink text&#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9816" cy="504384"/>
                  </a:xfrm>
                  <a:prstGeom prst="rect">
                    <a:avLst/>
                  </a:prstGeom>
                </pic:spPr>
              </pic:pic>
            </a:graphicData>
          </a:graphic>
        </wp:inline>
      </w:drawing>
    </w:r>
  </w:p>
  <w:p w14:paraId="1B3F8208" w14:textId="77777777" w:rsidR="00482A0C" w:rsidRDefault="00482A0C" w:rsidP="00C95C01">
    <w:pPr>
      <w:pStyle w:val="Header"/>
      <w:jc w:val="center"/>
    </w:pPr>
  </w:p>
  <w:p w14:paraId="489B5950" w14:textId="77777777" w:rsidR="00482A0C" w:rsidRDefault="00482A0C" w:rsidP="00C95C0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A0561"/>
    <w:multiLevelType w:val="hybridMultilevel"/>
    <w:tmpl w:val="F0DCDC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A233D12"/>
    <w:multiLevelType w:val="multilevel"/>
    <w:tmpl w:val="30581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4730FFC"/>
    <w:multiLevelType w:val="hybridMultilevel"/>
    <w:tmpl w:val="DFEA98F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A6F66A9"/>
    <w:multiLevelType w:val="hybridMultilevel"/>
    <w:tmpl w:val="691A6AF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7B780B2D"/>
    <w:multiLevelType w:val="hybridMultilevel"/>
    <w:tmpl w:val="8C2E6852"/>
    <w:lvl w:ilvl="0" w:tplc="1809000F">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448235379">
    <w:abstractNumId w:val="1"/>
  </w:num>
  <w:num w:numId="2" w16cid:durableId="1700082898">
    <w:abstractNumId w:val="3"/>
  </w:num>
  <w:num w:numId="3" w16cid:durableId="936328264">
    <w:abstractNumId w:val="2"/>
  </w:num>
  <w:num w:numId="4" w16cid:durableId="792092463">
    <w:abstractNumId w:val="0"/>
  </w:num>
  <w:num w:numId="5" w16cid:durableId="20940079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C01"/>
    <w:rsid w:val="00074284"/>
    <w:rsid w:val="00074642"/>
    <w:rsid w:val="000D6C79"/>
    <w:rsid w:val="000E1B2A"/>
    <w:rsid w:val="001644A3"/>
    <w:rsid w:val="001955A1"/>
    <w:rsid w:val="001B5DA7"/>
    <w:rsid w:val="001F48BE"/>
    <w:rsid w:val="002416DB"/>
    <w:rsid w:val="0026142F"/>
    <w:rsid w:val="00283785"/>
    <w:rsid w:val="002B0481"/>
    <w:rsid w:val="002F5D35"/>
    <w:rsid w:val="0030380E"/>
    <w:rsid w:val="00346C8C"/>
    <w:rsid w:val="00370C2E"/>
    <w:rsid w:val="00406BE0"/>
    <w:rsid w:val="00422DB6"/>
    <w:rsid w:val="00431ADA"/>
    <w:rsid w:val="00482A0C"/>
    <w:rsid w:val="004C27F8"/>
    <w:rsid w:val="00503F2F"/>
    <w:rsid w:val="005271DE"/>
    <w:rsid w:val="0054181A"/>
    <w:rsid w:val="00695E6C"/>
    <w:rsid w:val="0078154F"/>
    <w:rsid w:val="007828AE"/>
    <w:rsid w:val="00786CDE"/>
    <w:rsid w:val="007C3C4B"/>
    <w:rsid w:val="007E5D9C"/>
    <w:rsid w:val="008464BB"/>
    <w:rsid w:val="00847F73"/>
    <w:rsid w:val="00884C15"/>
    <w:rsid w:val="008857CB"/>
    <w:rsid w:val="008A0E0E"/>
    <w:rsid w:val="008B44AC"/>
    <w:rsid w:val="009109E2"/>
    <w:rsid w:val="00947168"/>
    <w:rsid w:val="009673A9"/>
    <w:rsid w:val="00971752"/>
    <w:rsid w:val="009873FD"/>
    <w:rsid w:val="00A61692"/>
    <w:rsid w:val="00AC1C63"/>
    <w:rsid w:val="00B03438"/>
    <w:rsid w:val="00B047AD"/>
    <w:rsid w:val="00B05AC0"/>
    <w:rsid w:val="00BC085E"/>
    <w:rsid w:val="00C16CFE"/>
    <w:rsid w:val="00C35861"/>
    <w:rsid w:val="00C95C01"/>
    <w:rsid w:val="00CB745F"/>
    <w:rsid w:val="00D76FED"/>
    <w:rsid w:val="00DC26E0"/>
    <w:rsid w:val="00E50139"/>
    <w:rsid w:val="00E52E5F"/>
    <w:rsid w:val="00E9790C"/>
    <w:rsid w:val="00EE17E7"/>
    <w:rsid w:val="00EF1528"/>
    <w:rsid w:val="00F375DC"/>
    <w:rsid w:val="00F94562"/>
    <w:rsid w:val="00FA7F0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F023F"/>
  <w15:chartTrackingRefBased/>
  <w15:docId w15:val="{C55FD121-B3C0-45A8-8FEB-BE33395F0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C01"/>
    <w:pPr>
      <w:spacing w:after="120" w:line="360" w:lineRule="auto"/>
    </w:pPr>
    <w:rPr>
      <w:rFonts w:ascii="Calibri" w:hAnsi="Calibri" w:cstheme="majorBidi"/>
      <w:kern w:val="0"/>
      <w:szCs w:val="28"/>
      <w:lang w:val="en-GB"/>
      <w14:ligatures w14:val="none"/>
    </w:rPr>
  </w:style>
  <w:style w:type="paragraph" w:styleId="Heading1">
    <w:name w:val="heading 1"/>
    <w:basedOn w:val="Normal"/>
    <w:next w:val="Normal"/>
    <w:link w:val="Heading1Char"/>
    <w:uiPriority w:val="9"/>
    <w:qFormat/>
    <w:rsid w:val="00C95C01"/>
    <w:pPr>
      <w:keepNext/>
      <w:keepLines/>
      <w:spacing w:before="360" w:after="80"/>
      <w:outlineLvl w:val="0"/>
    </w:pPr>
    <w:rPr>
      <w:rFonts w:asciiTheme="majorHAnsi" w:eastAsiaTheme="majorEastAsia" w:hAnsiTheme="majorHAnsi"/>
      <w:color w:val="2E74B5" w:themeColor="accent1" w:themeShade="BF"/>
      <w:sz w:val="40"/>
      <w:szCs w:val="40"/>
    </w:rPr>
  </w:style>
  <w:style w:type="paragraph" w:styleId="Heading2">
    <w:name w:val="heading 2"/>
    <w:basedOn w:val="Normal"/>
    <w:next w:val="Normal"/>
    <w:link w:val="Heading2Char"/>
    <w:uiPriority w:val="9"/>
    <w:unhideWhenUsed/>
    <w:qFormat/>
    <w:rsid w:val="00C95C01"/>
    <w:pPr>
      <w:keepNext/>
      <w:keepLines/>
      <w:spacing w:before="160" w:after="80"/>
      <w:outlineLvl w:val="1"/>
    </w:pPr>
    <w:rPr>
      <w:rFonts w:asciiTheme="majorHAnsi" w:eastAsiaTheme="majorEastAsia" w:hAnsiTheme="majorHAnsi"/>
      <w:color w:val="2E74B5" w:themeColor="accent1" w:themeShade="BF"/>
      <w:sz w:val="32"/>
      <w:szCs w:val="32"/>
    </w:rPr>
  </w:style>
  <w:style w:type="paragraph" w:styleId="Heading3">
    <w:name w:val="heading 3"/>
    <w:basedOn w:val="Normal"/>
    <w:next w:val="Normal"/>
    <w:link w:val="Heading3Char"/>
    <w:uiPriority w:val="9"/>
    <w:semiHidden/>
    <w:unhideWhenUsed/>
    <w:qFormat/>
    <w:rsid w:val="00C95C01"/>
    <w:pPr>
      <w:keepNext/>
      <w:keepLines/>
      <w:spacing w:before="160" w:after="80"/>
      <w:outlineLvl w:val="2"/>
    </w:pPr>
    <w:rPr>
      <w:rFonts w:eastAsiaTheme="majorEastAsia"/>
      <w:color w:val="2E74B5" w:themeColor="accent1" w:themeShade="BF"/>
      <w:sz w:val="28"/>
    </w:rPr>
  </w:style>
  <w:style w:type="paragraph" w:styleId="Heading4">
    <w:name w:val="heading 4"/>
    <w:basedOn w:val="Normal"/>
    <w:next w:val="Normal"/>
    <w:link w:val="Heading4Char"/>
    <w:uiPriority w:val="9"/>
    <w:semiHidden/>
    <w:unhideWhenUsed/>
    <w:qFormat/>
    <w:rsid w:val="00C95C01"/>
    <w:pPr>
      <w:keepNext/>
      <w:keepLines/>
      <w:spacing w:before="80" w:after="40"/>
      <w:outlineLvl w:val="3"/>
    </w:pPr>
    <w:rPr>
      <w:rFonts w:eastAsiaTheme="majorEastAsia"/>
      <w:i/>
      <w:iCs/>
      <w:color w:val="2E74B5" w:themeColor="accent1" w:themeShade="BF"/>
    </w:rPr>
  </w:style>
  <w:style w:type="paragraph" w:styleId="Heading5">
    <w:name w:val="heading 5"/>
    <w:basedOn w:val="Normal"/>
    <w:next w:val="Normal"/>
    <w:link w:val="Heading5Char"/>
    <w:uiPriority w:val="9"/>
    <w:semiHidden/>
    <w:unhideWhenUsed/>
    <w:qFormat/>
    <w:rsid w:val="00C95C01"/>
    <w:pPr>
      <w:keepNext/>
      <w:keepLines/>
      <w:spacing w:before="80" w:after="40"/>
      <w:outlineLvl w:val="4"/>
    </w:pPr>
    <w:rPr>
      <w:rFonts w:eastAsiaTheme="majorEastAsia"/>
      <w:color w:val="2E74B5" w:themeColor="accent1" w:themeShade="BF"/>
    </w:rPr>
  </w:style>
  <w:style w:type="paragraph" w:styleId="Heading6">
    <w:name w:val="heading 6"/>
    <w:basedOn w:val="Normal"/>
    <w:next w:val="Normal"/>
    <w:link w:val="Heading6Char"/>
    <w:uiPriority w:val="9"/>
    <w:semiHidden/>
    <w:unhideWhenUsed/>
    <w:qFormat/>
    <w:rsid w:val="00C95C01"/>
    <w:pPr>
      <w:keepNext/>
      <w:keepLines/>
      <w:spacing w:before="40" w:after="0"/>
      <w:outlineLvl w:val="5"/>
    </w:pPr>
    <w:rPr>
      <w:rFonts w:eastAsiaTheme="majorEastAsia"/>
      <w:i/>
      <w:iCs/>
      <w:color w:val="595959" w:themeColor="text1" w:themeTint="A6"/>
    </w:rPr>
  </w:style>
  <w:style w:type="paragraph" w:styleId="Heading7">
    <w:name w:val="heading 7"/>
    <w:basedOn w:val="Normal"/>
    <w:next w:val="Normal"/>
    <w:link w:val="Heading7Char"/>
    <w:uiPriority w:val="9"/>
    <w:semiHidden/>
    <w:unhideWhenUsed/>
    <w:qFormat/>
    <w:rsid w:val="00C95C01"/>
    <w:pPr>
      <w:keepNext/>
      <w:keepLines/>
      <w:spacing w:before="40" w:after="0"/>
      <w:outlineLvl w:val="6"/>
    </w:pPr>
    <w:rPr>
      <w:rFonts w:eastAsiaTheme="majorEastAsia"/>
      <w:color w:val="595959" w:themeColor="text1" w:themeTint="A6"/>
    </w:rPr>
  </w:style>
  <w:style w:type="paragraph" w:styleId="Heading8">
    <w:name w:val="heading 8"/>
    <w:basedOn w:val="Normal"/>
    <w:next w:val="Normal"/>
    <w:link w:val="Heading8Char"/>
    <w:uiPriority w:val="9"/>
    <w:semiHidden/>
    <w:unhideWhenUsed/>
    <w:qFormat/>
    <w:rsid w:val="00C95C01"/>
    <w:pPr>
      <w:keepNext/>
      <w:keepLines/>
      <w:spacing w:after="0"/>
      <w:outlineLvl w:val="7"/>
    </w:pPr>
    <w:rPr>
      <w:rFonts w:eastAsiaTheme="majorEastAsia"/>
      <w:i/>
      <w:iCs/>
      <w:color w:val="272727" w:themeColor="text1" w:themeTint="D8"/>
    </w:rPr>
  </w:style>
  <w:style w:type="paragraph" w:styleId="Heading9">
    <w:name w:val="heading 9"/>
    <w:basedOn w:val="Normal"/>
    <w:next w:val="Normal"/>
    <w:link w:val="Heading9Char"/>
    <w:uiPriority w:val="9"/>
    <w:semiHidden/>
    <w:unhideWhenUsed/>
    <w:qFormat/>
    <w:rsid w:val="00C95C01"/>
    <w:pPr>
      <w:keepNext/>
      <w:keepLines/>
      <w:spacing w:after="0"/>
      <w:outlineLvl w:val="8"/>
    </w:pPr>
    <w:rPr>
      <w:rFonts w:eastAsiaTheme="majorEastAsia"/>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5C01"/>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rsid w:val="00C95C0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C95C01"/>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C95C01"/>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C95C01"/>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C95C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5C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5C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5C01"/>
    <w:rPr>
      <w:rFonts w:eastAsiaTheme="majorEastAsia" w:cstheme="majorBidi"/>
      <w:color w:val="272727" w:themeColor="text1" w:themeTint="D8"/>
    </w:rPr>
  </w:style>
  <w:style w:type="paragraph" w:styleId="Title">
    <w:name w:val="Title"/>
    <w:basedOn w:val="Normal"/>
    <w:next w:val="Normal"/>
    <w:link w:val="TitleChar"/>
    <w:uiPriority w:val="10"/>
    <w:qFormat/>
    <w:rsid w:val="00C95C01"/>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C95C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5C01"/>
    <w:pPr>
      <w:numPr>
        <w:ilvl w:val="1"/>
      </w:numPr>
    </w:pPr>
    <w:rPr>
      <w:rFonts w:eastAsiaTheme="majorEastAsia"/>
      <w:color w:val="595959" w:themeColor="text1" w:themeTint="A6"/>
      <w:spacing w:val="15"/>
      <w:sz w:val="28"/>
    </w:rPr>
  </w:style>
  <w:style w:type="character" w:customStyle="1" w:styleId="SubtitleChar">
    <w:name w:val="Subtitle Char"/>
    <w:basedOn w:val="DefaultParagraphFont"/>
    <w:link w:val="Subtitle"/>
    <w:uiPriority w:val="11"/>
    <w:rsid w:val="00C95C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5C01"/>
    <w:pPr>
      <w:spacing w:before="160"/>
      <w:jc w:val="center"/>
    </w:pPr>
    <w:rPr>
      <w:i/>
      <w:iCs/>
      <w:color w:val="404040" w:themeColor="text1" w:themeTint="BF"/>
    </w:rPr>
  </w:style>
  <w:style w:type="character" w:customStyle="1" w:styleId="QuoteChar">
    <w:name w:val="Quote Char"/>
    <w:basedOn w:val="DefaultParagraphFont"/>
    <w:link w:val="Quote"/>
    <w:uiPriority w:val="29"/>
    <w:rsid w:val="00C95C01"/>
    <w:rPr>
      <w:i/>
      <w:iCs/>
      <w:color w:val="404040" w:themeColor="text1" w:themeTint="BF"/>
    </w:rPr>
  </w:style>
  <w:style w:type="paragraph" w:styleId="ListParagraph">
    <w:name w:val="List Paragraph"/>
    <w:basedOn w:val="Normal"/>
    <w:uiPriority w:val="34"/>
    <w:qFormat/>
    <w:rsid w:val="00C95C01"/>
    <w:pPr>
      <w:ind w:left="720"/>
      <w:contextualSpacing/>
    </w:pPr>
  </w:style>
  <w:style w:type="character" w:styleId="IntenseEmphasis">
    <w:name w:val="Intense Emphasis"/>
    <w:basedOn w:val="DefaultParagraphFont"/>
    <w:uiPriority w:val="21"/>
    <w:qFormat/>
    <w:rsid w:val="00C95C01"/>
    <w:rPr>
      <w:i/>
      <w:iCs/>
      <w:color w:val="2E74B5" w:themeColor="accent1" w:themeShade="BF"/>
    </w:rPr>
  </w:style>
  <w:style w:type="paragraph" w:styleId="IntenseQuote">
    <w:name w:val="Intense Quote"/>
    <w:basedOn w:val="Normal"/>
    <w:next w:val="Normal"/>
    <w:link w:val="IntenseQuoteChar"/>
    <w:uiPriority w:val="30"/>
    <w:qFormat/>
    <w:rsid w:val="00C95C0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C95C01"/>
    <w:rPr>
      <w:i/>
      <w:iCs/>
      <w:color w:val="2E74B5" w:themeColor="accent1" w:themeShade="BF"/>
    </w:rPr>
  </w:style>
  <w:style w:type="character" w:styleId="IntenseReference">
    <w:name w:val="Intense Reference"/>
    <w:basedOn w:val="DefaultParagraphFont"/>
    <w:uiPriority w:val="32"/>
    <w:qFormat/>
    <w:rsid w:val="00C95C01"/>
    <w:rPr>
      <w:b/>
      <w:bCs/>
      <w:smallCaps/>
      <w:color w:val="2E74B5" w:themeColor="accent1" w:themeShade="BF"/>
      <w:spacing w:val="5"/>
    </w:rPr>
  </w:style>
  <w:style w:type="paragraph" w:styleId="Header">
    <w:name w:val="header"/>
    <w:basedOn w:val="Normal"/>
    <w:link w:val="HeaderChar"/>
    <w:uiPriority w:val="99"/>
    <w:unhideWhenUsed/>
    <w:rsid w:val="00C95C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5C01"/>
  </w:style>
  <w:style w:type="paragraph" w:styleId="Footer">
    <w:name w:val="footer"/>
    <w:basedOn w:val="Normal"/>
    <w:link w:val="FooterChar"/>
    <w:uiPriority w:val="99"/>
    <w:unhideWhenUsed/>
    <w:rsid w:val="00C95C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5C01"/>
  </w:style>
  <w:style w:type="character" w:styleId="Hyperlink">
    <w:name w:val="Hyperlink"/>
    <w:basedOn w:val="DefaultParagraphFont"/>
    <w:uiPriority w:val="99"/>
    <w:unhideWhenUsed/>
    <w:rsid w:val="00C95C01"/>
    <w:rPr>
      <w:color w:val="0563C1" w:themeColor="hyperlink"/>
      <w:u w:val="single"/>
    </w:rPr>
  </w:style>
  <w:style w:type="character" w:styleId="UnresolvedMention">
    <w:name w:val="Unresolved Mention"/>
    <w:basedOn w:val="DefaultParagraphFont"/>
    <w:uiPriority w:val="99"/>
    <w:semiHidden/>
    <w:unhideWhenUsed/>
    <w:rsid w:val="00482A0C"/>
    <w:rPr>
      <w:color w:val="605E5C"/>
      <w:shd w:val="clear" w:color="auto" w:fill="E1DFDD"/>
    </w:rPr>
  </w:style>
  <w:style w:type="table" w:styleId="TableGrid">
    <w:name w:val="Table Grid"/>
    <w:basedOn w:val="TableNormal"/>
    <w:uiPriority w:val="39"/>
    <w:rsid w:val="009673A9"/>
    <w:pPr>
      <w:spacing w:after="0" w:line="240" w:lineRule="auto"/>
    </w:pPr>
    <w:rPr>
      <w:rFonts w:ascii="Arial" w:hAnsi="Arial" w:cstheme="majorBidi"/>
      <w:color w:val="2E74B5" w:themeColor="accent1" w:themeShade="BF"/>
      <w:kern w:val="0"/>
      <w:szCs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271DE"/>
    <w:rPr>
      <w:sz w:val="16"/>
      <w:szCs w:val="16"/>
    </w:rPr>
  </w:style>
  <w:style w:type="paragraph" w:styleId="CommentText">
    <w:name w:val="annotation text"/>
    <w:basedOn w:val="Normal"/>
    <w:link w:val="CommentTextChar"/>
    <w:uiPriority w:val="99"/>
    <w:unhideWhenUsed/>
    <w:rsid w:val="005271DE"/>
    <w:pPr>
      <w:spacing w:line="240" w:lineRule="auto"/>
    </w:pPr>
    <w:rPr>
      <w:sz w:val="20"/>
      <w:szCs w:val="20"/>
    </w:rPr>
  </w:style>
  <w:style w:type="character" w:customStyle="1" w:styleId="CommentTextChar">
    <w:name w:val="Comment Text Char"/>
    <w:basedOn w:val="DefaultParagraphFont"/>
    <w:link w:val="CommentText"/>
    <w:uiPriority w:val="99"/>
    <w:rsid w:val="005271DE"/>
    <w:rPr>
      <w:rFonts w:ascii="Calibri" w:hAnsi="Calibri" w:cstheme="majorBidi"/>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5271DE"/>
    <w:rPr>
      <w:b/>
      <w:bCs/>
    </w:rPr>
  </w:style>
  <w:style w:type="character" w:customStyle="1" w:styleId="CommentSubjectChar">
    <w:name w:val="Comment Subject Char"/>
    <w:basedOn w:val="CommentTextChar"/>
    <w:link w:val="CommentSubject"/>
    <w:uiPriority w:val="99"/>
    <w:semiHidden/>
    <w:rsid w:val="005271DE"/>
    <w:rPr>
      <w:rFonts w:ascii="Calibri" w:hAnsi="Calibri" w:cstheme="majorBidi"/>
      <w:b/>
      <w:bCs/>
      <w:kern w:val="0"/>
      <w:sz w:val="20"/>
      <w:szCs w:val="20"/>
      <w:lang w:val="en-GB"/>
      <w14:ligatures w14:val="none"/>
    </w:rPr>
  </w:style>
  <w:style w:type="table" w:styleId="GridTable1Light-Accent1">
    <w:name w:val="Grid Table 1 Light Accent 1"/>
    <w:basedOn w:val="TableNormal"/>
    <w:uiPriority w:val="46"/>
    <w:rsid w:val="00074284"/>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884C1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2F5D35"/>
    <w:pPr>
      <w:spacing w:before="240" w:after="0" w:line="259" w:lineRule="auto"/>
      <w:outlineLvl w:val="9"/>
    </w:pPr>
    <w:rPr>
      <w:sz w:val="32"/>
      <w:szCs w:val="32"/>
      <w:lang w:val="en-US"/>
    </w:rPr>
  </w:style>
  <w:style w:type="paragraph" w:styleId="TOC1">
    <w:name w:val="toc 1"/>
    <w:basedOn w:val="Normal"/>
    <w:next w:val="Normal"/>
    <w:autoRedefine/>
    <w:uiPriority w:val="39"/>
    <w:unhideWhenUsed/>
    <w:rsid w:val="002F5D35"/>
    <w:pPr>
      <w:spacing w:after="100"/>
    </w:pPr>
  </w:style>
  <w:style w:type="paragraph" w:styleId="TOC2">
    <w:name w:val="toc 2"/>
    <w:basedOn w:val="Normal"/>
    <w:next w:val="Normal"/>
    <w:autoRedefine/>
    <w:uiPriority w:val="39"/>
    <w:unhideWhenUsed/>
    <w:rsid w:val="002F5D35"/>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2423">
      <w:bodyDiv w:val="1"/>
      <w:marLeft w:val="0"/>
      <w:marRight w:val="0"/>
      <w:marTop w:val="0"/>
      <w:marBottom w:val="0"/>
      <w:divBdr>
        <w:top w:val="none" w:sz="0" w:space="0" w:color="auto"/>
        <w:left w:val="none" w:sz="0" w:space="0" w:color="auto"/>
        <w:bottom w:val="none" w:sz="0" w:space="0" w:color="auto"/>
        <w:right w:val="none" w:sz="0" w:space="0" w:color="auto"/>
      </w:divBdr>
    </w:div>
    <w:div w:id="46828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rb.ie/funding-scheme/investigator-led-clinical-trials-ilct-programme-2025/"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rimarycaretrials.ie/about-us/core-tea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jla.nihr.ac.uk/top-10-prioriti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rimarycaretrials.ie/psp/" TargetMode="External"/><Relationship Id="rId5" Type="http://schemas.openxmlformats.org/officeDocument/2006/relationships/styles" Target="styles.xml"/><Relationship Id="rId15" Type="http://schemas.openxmlformats.org/officeDocument/2006/relationships/hyperlink" Target="https://primarycaretrials.ie/psp/" TargetMode="External"/><Relationship Id="rId10" Type="http://schemas.openxmlformats.org/officeDocument/2006/relationships/hyperlink" Target="mailto:primarycaretrials@universityofgalway.i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rb.ie/wp-content/uploads/2025/02/ILCT-Programme-2025-FS-Stream-Guidance-Not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fdf9873-0943-4fba-96e9-97cc3b3b2df0">
      <Terms xmlns="http://schemas.microsoft.com/office/infopath/2007/PartnerControls"/>
    </lcf76f155ced4ddcb4097134ff3c332f>
    <TaxCatchAll xmlns="c38a0103-74b5-475f-8cc3-44a2b997c6b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194A2C44E8024983E3505B67EEA21D" ma:contentTypeVersion="18" ma:contentTypeDescription="Create a new document." ma:contentTypeScope="" ma:versionID="40088c6f6e52b19b8e2206df8282f63a">
  <xsd:schema xmlns:xsd="http://www.w3.org/2001/XMLSchema" xmlns:xs="http://www.w3.org/2001/XMLSchema" xmlns:p="http://schemas.microsoft.com/office/2006/metadata/properties" xmlns:ns2="9fdf9873-0943-4fba-96e9-97cc3b3b2df0" xmlns:ns3="c38a0103-74b5-475f-8cc3-44a2b997c6b3" targetNamespace="http://schemas.microsoft.com/office/2006/metadata/properties" ma:root="true" ma:fieldsID="3f241a85d39b1ffbec9b8060691b9144" ns2:_="" ns3:_="">
    <xsd:import namespace="9fdf9873-0943-4fba-96e9-97cc3b3b2df0"/>
    <xsd:import namespace="c38a0103-74b5-475f-8cc3-44a2b997c6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f9873-0943-4fba-96e9-97cc3b3b2d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8a0103-74b5-475f-8cc3-44a2b997c6b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b7b3b49-7f7e-48e0-8ccc-bfe5f3639079}" ma:internalName="TaxCatchAll" ma:showField="CatchAllData" ma:web="c38a0103-74b5-475f-8cc3-44a2b997c6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5189CE-ABD2-4F54-8426-2639E1D9CD30}">
  <ds:schemaRefs>
    <ds:schemaRef ds:uri="http://schemas.microsoft.com/sharepoint/v3/contenttype/forms"/>
  </ds:schemaRefs>
</ds:datastoreItem>
</file>

<file path=customXml/itemProps2.xml><?xml version="1.0" encoding="utf-8"?>
<ds:datastoreItem xmlns:ds="http://schemas.openxmlformats.org/officeDocument/2006/customXml" ds:itemID="{4A1E1459-E8E6-47EC-B80C-9C15D7D0D345}">
  <ds:schemaRefs>
    <ds:schemaRef ds:uri="http://schemas.microsoft.com/office/2006/metadata/properties"/>
    <ds:schemaRef ds:uri="http://schemas.microsoft.com/office/infopath/2007/PartnerControls"/>
    <ds:schemaRef ds:uri="9fdf9873-0943-4fba-96e9-97cc3b3b2df0"/>
    <ds:schemaRef ds:uri="c38a0103-74b5-475f-8cc3-44a2b997c6b3"/>
  </ds:schemaRefs>
</ds:datastoreItem>
</file>

<file path=customXml/itemProps3.xml><?xml version="1.0" encoding="utf-8"?>
<ds:datastoreItem xmlns:ds="http://schemas.openxmlformats.org/officeDocument/2006/customXml" ds:itemID="{3E707DFA-B115-4F55-8949-3324ED8D5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f9873-0943-4fba-96e9-97cc3b3b2df0"/>
    <ds:schemaRef ds:uri="c38a0103-74b5-475f-8cc3-44a2b997c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11</Pages>
  <Words>2099</Words>
  <Characters>11968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O'Connor, Laura</dc:creator>
  <cp:keywords/>
  <dc:description/>
  <cp:lastModifiedBy>O'Connor, Laura</cp:lastModifiedBy>
  <cp:revision>48</cp:revision>
  <dcterms:created xsi:type="dcterms:W3CDTF">2025-02-21T15:12:00Z</dcterms:created>
  <dcterms:modified xsi:type="dcterms:W3CDTF">2025-03-27T17:58:00Z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0x01010003194A2C44E8024983E3505B67EEA21D</vt:lpwstr>
  </property>
  <property fmtid="{D5CDD505-2E9C-101B-9397-08002B2CF9AE}" pid="3" name="MediaServiceImageTags">
    <vt:lpwstr/>
  </property>
</Properties>
</file>